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D27" w:rsidRDefault="000B076C" w:rsidP="00691D2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Анализ </w:t>
      </w:r>
    </w:p>
    <w:p w:rsidR="00691D27" w:rsidRDefault="000B076C" w:rsidP="00691D2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экз</w:t>
      </w:r>
      <w:r w:rsidR="00691D27">
        <w:rPr>
          <w:b/>
          <w:bCs/>
          <w:sz w:val="28"/>
          <w:szCs w:val="28"/>
        </w:rPr>
        <w:t>аменационной работы ЕГЭ 2020 года</w:t>
      </w:r>
    </w:p>
    <w:p w:rsidR="00691D27" w:rsidRDefault="000B076C" w:rsidP="00691D2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математике (профильный уровень)</w:t>
      </w:r>
    </w:p>
    <w:p w:rsidR="00691D27" w:rsidRDefault="00691D27" w:rsidP="00691D27">
      <w:pPr>
        <w:pStyle w:val="Default"/>
        <w:rPr>
          <w:b/>
          <w:bCs/>
          <w:sz w:val="28"/>
          <w:szCs w:val="28"/>
        </w:rPr>
      </w:pPr>
    </w:p>
    <w:p w:rsidR="00691D27" w:rsidRDefault="00691D27" w:rsidP="00691D2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2020 году экзамен по математике </w:t>
      </w:r>
      <w:proofErr w:type="gramStart"/>
      <w:r>
        <w:rPr>
          <w:b/>
          <w:bCs/>
          <w:sz w:val="28"/>
          <w:szCs w:val="28"/>
        </w:rPr>
        <w:t>( профильный</w:t>
      </w:r>
      <w:proofErr w:type="gramEnd"/>
      <w:r>
        <w:rPr>
          <w:b/>
          <w:bCs/>
          <w:sz w:val="28"/>
          <w:szCs w:val="28"/>
        </w:rPr>
        <w:t xml:space="preserve"> уровень) сдавало 7 человек( 2019 год – 9 человек); МАОУ «Средняя школа п. Батецкий» 101 -3 человека; МАОУ «Средняя школа д. Мойка» 100 -  4 человека; </w:t>
      </w:r>
    </w:p>
    <w:p w:rsidR="00691D27" w:rsidRDefault="00691D27" w:rsidP="00691D2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Средний балл по району составил – 60, 6 </w:t>
      </w:r>
      <w:proofErr w:type="gramStart"/>
      <w:r>
        <w:rPr>
          <w:b/>
          <w:bCs/>
          <w:sz w:val="28"/>
          <w:szCs w:val="28"/>
        </w:rPr>
        <w:t>( в</w:t>
      </w:r>
      <w:proofErr w:type="gramEnd"/>
      <w:r>
        <w:rPr>
          <w:b/>
          <w:bCs/>
          <w:sz w:val="28"/>
          <w:szCs w:val="28"/>
        </w:rPr>
        <w:t xml:space="preserve"> 2019 году- 60,88); </w:t>
      </w:r>
    </w:p>
    <w:p w:rsidR="00691D27" w:rsidRDefault="00691D27" w:rsidP="00691D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экзаменационных материалов по математике состоит из 19 заданий, сгруппированных в две части. Первая часть содержит 8 заданий базового уровня, вторая часть содержит 11 заданий повышенного и высокого уровня сложности. Первые 12 заданий подразумевают краткий числовой ответ и оцениваются в 0 или 1 балл. Задания 13–19 политомические с разве</w:t>
      </w:r>
      <w:r>
        <w:rPr>
          <w:rFonts w:ascii="Times New Roman" w:hAnsi="Times New Roman" w:cs="Times New Roman"/>
          <w:sz w:val="28"/>
          <w:szCs w:val="28"/>
        </w:rPr>
        <w:t xml:space="preserve">рнутым ответом. 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общих результатов ЕГЭ по математике 2020 г. следует отметить резкое снижение процента ошибок в ответах на задания первой части работы, особенно среди участников экзамена, получивших хотя бы 1 балл за выполнение заданий с полным решением. Это свидетельствует о росте качества подготовки выпускников в части техники выполнения математических операций.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Участники экзамена демонстрируют высокую степень овладения базовыми умениями, выполняя задания, контролирующие следующие элементы содержания: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проценты и доли;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вычисления, округление;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чтение информации с графиков и диаграмм;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наглядная геометрия;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 несложные уравнения.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 1–5 были выполнены с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результатом  100</w:t>
      </w:r>
      <w:proofErr w:type="gramEnd"/>
      <w:r>
        <w:rPr>
          <w:rFonts w:ascii="Times New Roman" w:hAnsi="Times New Roman" w:cs="Times New Roman"/>
          <w:sz w:val="28"/>
          <w:szCs w:val="28"/>
        </w:rPr>
        <w:t>%,</w:t>
      </w:r>
      <w:r w:rsidR="00723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 7 –11 с результатом 100%. Процент выполнения задания</w:t>
      </w:r>
      <w:r w:rsidR="00723DE6">
        <w:rPr>
          <w:rFonts w:ascii="Times New Roman" w:hAnsi="Times New Roman" w:cs="Times New Roman"/>
          <w:sz w:val="28"/>
          <w:szCs w:val="28"/>
        </w:rPr>
        <w:t xml:space="preserve"> по планиметрии (№6) составил 85,7</w:t>
      </w:r>
      <w:r>
        <w:rPr>
          <w:rFonts w:ascii="Times New Roman" w:hAnsi="Times New Roman" w:cs="Times New Roman"/>
          <w:sz w:val="28"/>
          <w:szCs w:val="28"/>
        </w:rPr>
        <w:t>%. Особенно успешно выполняются задания на работу с четырехугольниками.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Задачу на определение производной по рисунку или чтение графика производной в 2020 г. выполнили  100%  участников ЕГЭ профильного уровня.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 заданий с кратким ответом повышенного уровня сложности успешнее всего были выполнены задачи вычислительного характера, в частности задача 10 на вычисления по формулам 100%.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Успешно справились со стереометрической задачей 8-100%.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Заметный рост произошел и в выполнении текстовой задачи 11: процент выполнения -100% 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заданий с полным решением наибольшее количество полных баллов (67 %) получено в задании 13 (тригонометрическое уравнение).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 15 (логарифмическое неравенство), 17 (задача с экономическим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содержанием )</w:t>
      </w:r>
      <w:proofErr w:type="gramEnd"/>
      <w:r w:rsidR="00723D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вызвали затруднения у учащихся.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Задания по геометрии остаются при росте результатов выполнения наиболее трудными для участников экзамена.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Выделим наиболее значимые направления работы с каждой группой обучающихся, исходя из их уровня подготовки и типичных проблем, которые необходимо компенсировать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Обучающихся с минимальной подготовкой</w:t>
      </w:r>
      <w:r>
        <w:rPr>
          <w:rFonts w:ascii="Times New Roman" w:hAnsi="Times New Roman" w:cs="Times New Roman"/>
          <w:sz w:val="28"/>
          <w:szCs w:val="28"/>
        </w:rPr>
        <w:t xml:space="preserve"> целесообразно ориентировать на выбор базового экзамена, где у них есть все шансы на успех. Но при любом выборе обучающихся и их родителей важнейшее направление учебной работы – формирование устойчивых вычислительных навыков, в том числе при решении задач практико-ориентированной направленности.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с повышенным уровнем подготовки</w:t>
      </w:r>
      <w:r>
        <w:rPr>
          <w:rFonts w:ascii="Times New Roman" w:hAnsi="Times New Roman" w:cs="Times New Roman"/>
          <w:sz w:val="28"/>
          <w:szCs w:val="28"/>
        </w:rPr>
        <w:t xml:space="preserve"> нередко на экзамене испытывают существенный дефицит времени. Вероятно, этим можно объяснить резкое снижение результативности, начиная с задания 15. Учителям целесообразно больше работать над стереометрическими задачами. Выработка стандартных приемов построения сечений, применения небольшого круга стереометрических теорем и фактов, позволяет сократить время на решение задания 14 и сделать его одним из надежно решаемых.</w:t>
      </w:r>
    </w:p>
    <w:p w:rsidR="00691D27" w:rsidRDefault="00691D27" w:rsidP="00691D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Важная «зона роста» качества математических знаний обучающихся с высоким уровнем подготовки – геометрия. Необходимо повышать роль заданий по наглядной геометрии в 5-6 классах, делать акцент на развитие геометрической интуиции в 7-9 классах. Также заметный резерв роста имеет и логическое задание 19. Это особенно важно с учетом того, что заметное количество школьников с высоким уровнем математической подготовки </w:t>
      </w:r>
      <w:r>
        <w:rPr>
          <w:rFonts w:ascii="Times New Roman" w:hAnsi="Times New Roman" w:cs="Times New Roman"/>
          <w:sz w:val="28"/>
          <w:szCs w:val="28"/>
        </w:rPr>
        <w:lastRenderedPageBreak/>
        <w:t>активно участвуют в олимпиадах, а также планируют поступать на IT специальности.</w:t>
      </w:r>
    </w:p>
    <w:p w:rsidR="000B076C" w:rsidRDefault="000B076C" w:rsidP="000B076C">
      <w:pPr>
        <w:pStyle w:val="Default"/>
        <w:rPr>
          <w:b/>
          <w:bCs/>
          <w:sz w:val="23"/>
          <w:szCs w:val="23"/>
        </w:rPr>
      </w:pPr>
    </w:p>
    <w:p w:rsidR="000B076C" w:rsidRDefault="000B076C" w:rsidP="000B076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</w:t>
      </w:r>
    </w:p>
    <w:tbl>
      <w:tblPr>
        <w:tblW w:w="12052" w:type="dxa"/>
        <w:tblLayout w:type="fixed"/>
        <w:tblLook w:val="04A0" w:firstRow="1" w:lastRow="0" w:firstColumn="1" w:lastColumn="0" w:noHBand="0" w:noVBand="1"/>
      </w:tblPr>
      <w:tblGrid>
        <w:gridCol w:w="675"/>
        <w:gridCol w:w="284"/>
        <w:gridCol w:w="3562"/>
        <w:gridCol w:w="1507"/>
        <w:gridCol w:w="1506"/>
        <w:gridCol w:w="1506"/>
        <w:gridCol w:w="1506"/>
        <w:gridCol w:w="1506"/>
      </w:tblGrid>
      <w:tr w:rsidR="00723DE6" w:rsidTr="00723DE6">
        <w:trPr>
          <w:trHeight w:val="196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Проверяемые </w:t>
            </w:r>
          </w:p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(умения)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Коды проверяемых требований к уровню подготовки (по кодификатору)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Коды проверяемых элементов содержания (по кодификатору)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Уровень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слож-ности</w:t>
            </w:r>
            <w:proofErr w:type="spellEnd"/>
            <w:proofErr w:type="gramEnd"/>
            <w:r>
              <w:rPr>
                <w:b/>
                <w:bCs/>
                <w:sz w:val="22"/>
                <w:szCs w:val="22"/>
              </w:rPr>
              <w:t xml:space="preserve"> задания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% выполнение задания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процент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выпол</w:t>
            </w:r>
            <w:proofErr w:type="spellEnd"/>
            <w:r>
              <w:rPr>
                <w:b/>
                <w:bCs/>
                <w:sz w:val="22"/>
                <w:szCs w:val="22"/>
              </w:rPr>
              <w:t>-нения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23DE6" w:rsidTr="00723DE6">
        <w:trPr>
          <w:trHeight w:val="9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использовать приобретенные знания и умения в практической деятельности и повседневной жизни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1.1.1, </w:t>
            </w:r>
          </w:p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1.1.3, </w:t>
            </w:r>
          </w:p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2.1.12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95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использовать приобретенные знания и умения в практической деятельности и повседневной жизни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3.1, 6.2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3.1–3.3, 6.2.1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70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выполнять действия с геометрическими фигурами, координатами и векторами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5.1, 5.5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70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строить и исследовать простейшие математические модели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5.4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45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решать уравнения и неравенства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70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выполнять действия с геометрическими фигурами, координатами и векторами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4.1, 5.2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5.1.1–5.1.4, 5.5.1–5.5.5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723DE6" w:rsidTr="00723DE6">
        <w:trPr>
          <w:trHeight w:val="45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выполнять действия с функциями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3.1–3.3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4.1–4.3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85,7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70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выполнять действия с геометрическими фигурами, координатами и векторами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5.2–5.5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45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выполнять вычисления и преобразования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1.1–1.3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1.1–1.4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85,7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723DE6" w:rsidTr="00723DE6">
        <w:trPr>
          <w:trHeight w:val="9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использовать приобретенные знания и умения в практической деятельности и повседневной жизни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6.1–6.3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2.1, 2.2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70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строить и исследовать простейшие математические модели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2.1, 2.2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71,4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23DE6" w:rsidTr="00723DE6">
        <w:trPr>
          <w:trHeight w:val="45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выполнять действия с функциями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3.2, 3.3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4.1, 4.2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71,4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723DE6" w:rsidTr="00723DE6">
        <w:trPr>
          <w:trHeight w:val="108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</w:t>
            </w:r>
          </w:p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решать уравнения и неравенства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2.1–2.3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2.1, 2.2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28,6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723DE6" w:rsidTr="00723DE6">
        <w:trPr>
          <w:trHeight w:val="70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выполнять действия с геометрическими фигурами, координатами и векторами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4.2, 4.3, 5.2, 5.3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5.2–5.6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3DE6" w:rsidTr="00723DE6">
        <w:trPr>
          <w:trHeight w:val="45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решать уравнения и неравенства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2.1, 2.2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3DE6" w:rsidTr="00723DE6">
        <w:trPr>
          <w:trHeight w:val="70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выполнять действия с геометрическими фигурами, координатами и векторами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4.1, 5.2, 5.3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3DE6" w:rsidTr="00723DE6">
        <w:trPr>
          <w:trHeight w:val="959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использовать приобретенные знания и умения в практической деятельности и повседневной жизни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6.1, 6.3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1.1.1, </w:t>
            </w:r>
          </w:p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1.1.3, </w:t>
            </w:r>
          </w:p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2.1.12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3DE6" w:rsidTr="00723DE6">
        <w:trPr>
          <w:trHeight w:val="455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решать уравнения и неравенства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2.1–2.3, 5.1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2.1, 2.2, </w:t>
            </w:r>
          </w:p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3.2, 3.3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3DE6" w:rsidTr="00723DE6">
        <w:trPr>
          <w:trHeight w:val="70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Уметь строить и исследовать простейшие математические модели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5.1, 5.3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1.1–1.4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23DE6" w:rsidRDefault="00723DE6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</w:p>
        </w:tc>
      </w:tr>
    </w:tbl>
    <w:p w:rsidR="000B076C" w:rsidRDefault="000B076C" w:rsidP="000B076C"/>
    <w:p w:rsidR="0070707E" w:rsidRDefault="0070707E"/>
    <w:sectPr w:rsidR="00707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76C"/>
    <w:rsid w:val="000B076C"/>
    <w:rsid w:val="00691D27"/>
    <w:rsid w:val="0070707E"/>
    <w:rsid w:val="00723DE6"/>
    <w:rsid w:val="0074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E6244-70E9-4D29-8219-29C7D24D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07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41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F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</dc:creator>
  <cp:lastModifiedBy>Ольга</cp:lastModifiedBy>
  <cp:revision>3</cp:revision>
  <cp:lastPrinted>2021-02-07T09:26:00Z</cp:lastPrinted>
  <dcterms:created xsi:type="dcterms:W3CDTF">2020-11-02T19:43:00Z</dcterms:created>
  <dcterms:modified xsi:type="dcterms:W3CDTF">2021-02-07T09:26:00Z</dcterms:modified>
</cp:coreProperties>
</file>