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AD5" w:rsidRPr="008C1AD5" w:rsidRDefault="008C1AD5" w:rsidP="008C1AD5">
      <w:pPr>
        <w:shd w:val="clear" w:color="auto" w:fill="FFFFFF"/>
        <w:spacing w:after="75" w:line="330" w:lineRule="atLeast"/>
        <w:outlineLvl w:val="0"/>
        <w:rPr>
          <w:rFonts w:ascii="PT Serif" w:eastAsia="Times New Roman" w:hAnsi="PT Serif" w:cs="Tahoma"/>
          <w:color w:val="373737"/>
          <w:kern w:val="36"/>
          <w:sz w:val="38"/>
          <w:szCs w:val="38"/>
          <w:lang w:eastAsia="ru-RU"/>
        </w:rPr>
      </w:pPr>
      <w:bookmarkStart w:id="0" w:name="_GoBack"/>
      <w:bookmarkEnd w:id="0"/>
      <w:r w:rsidRPr="008C1AD5">
        <w:rPr>
          <w:rFonts w:ascii="PT Serif" w:eastAsia="Times New Roman" w:hAnsi="PT Serif" w:cs="Tahoma"/>
          <w:color w:val="373737"/>
          <w:kern w:val="36"/>
          <w:sz w:val="38"/>
          <w:szCs w:val="38"/>
          <w:lang w:eastAsia="ru-RU"/>
        </w:rPr>
        <w:t>Приказ Министерства образования и науки Российской Федерации (</w:t>
      </w:r>
      <w:proofErr w:type="spellStart"/>
      <w:r w:rsidRPr="008C1AD5">
        <w:rPr>
          <w:rFonts w:ascii="PT Serif" w:eastAsia="Times New Roman" w:hAnsi="PT Serif" w:cs="Tahoma"/>
          <w:color w:val="373737"/>
          <w:kern w:val="36"/>
          <w:sz w:val="38"/>
          <w:szCs w:val="38"/>
          <w:lang w:eastAsia="ru-RU"/>
        </w:rPr>
        <w:t>Минобрнауки</w:t>
      </w:r>
      <w:proofErr w:type="spellEnd"/>
      <w:r w:rsidRPr="008C1AD5">
        <w:rPr>
          <w:rFonts w:ascii="PT Serif" w:eastAsia="Times New Roman" w:hAnsi="PT Serif" w:cs="Tahoma"/>
          <w:color w:val="373737"/>
          <w:kern w:val="36"/>
          <w:sz w:val="38"/>
          <w:szCs w:val="38"/>
          <w:lang w:eastAsia="ru-RU"/>
        </w:rPr>
        <w:t xml:space="preserve"> России) от 17 октября 2013 г. N 1155 г. Москва</w:t>
      </w:r>
    </w:p>
    <w:p w:rsidR="008C1AD5" w:rsidRPr="008C1AD5" w:rsidRDefault="008C1AD5" w:rsidP="008C1AD5">
      <w:pPr>
        <w:shd w:val="clear" w:color="auto" w:fill="FFFFFF"/>
        <w:spacing w:after="0" w:line="225" w:lineRule="atLeast"/>
        <w:outlineLvl w:val="1"/>
        <w:rPr>
          <w:rFonts w:ascii="PT Serif" w:eastAsia="Times New Roman" w:hAnsi="PT Serif" w:cs="Tahoma"/>
          <w:color w:val="373737"/>
          <w:sz w:val="23"/>
          <w:szCs w:val="23"/>
          <w:lang w:eastAsia="ru-RU"/>
        </w:rPr>
      </w:pPr>
      <w:r w:rsidRPr="008C1AD5">
        <w:rPr>
          <w:rFonts w:ascii="PT Serif" w:eastAsia="Times New Roman" w:hAnsi="PT Serif" w:cs="Tahoma"/>
          <w:color w:val="373737"/>
          <w:sz w:val="23"/>
          <w:szCs w:val="23"/>
          <w:lang w:eastAsia="ru-RU"/>
        </w:rPr>
        <w:t>"Об утверждении федерального государственного образовательного стандарта дошкольного образования"</w:t>
      </w:r>
      <w:r w:rsidRPr="008C1AD5">
        <w:rPr>
          <w:rFonts w:ascii="PT Serif" w:eastAsia="Times New Roman" w:hAnsi="PT Serif" w:cs="Tahoma"/>
          <w:color w:val="373737"/>
          <w:sz w:val="23"/>
          <w:lang w:eastAsia="ru-RU"/>
        </w:rPr>
        <w:t> </w:t>
      </w:r>
    </w:p>
    <w:p w:rsidR="008C1AD5" w:rsidRPr="00D94C5B" w:rsidRDefault="008C1AD5" w:rsidP="00D94C5B">
      <w:pPr>
        <w:shd w:val="clear" w:color="auto" w:fill="FFFFFF"/>
        <w:spacing w:after="75" w:line="300" w:lineRule="atLeast"/>
        <w:jc w:val="both"/>
        <w:rPr>
          <w:rFonts w:ascii="Times New Roman" w:eastAsia="Times New Roman" w:hAnsi="Times New Roman" w:cs="Times New Roman"/>
          <w:color w:val="373737"/>
          <w:sz w:val="21"/>
          <w:szCs w:val="21"/>
          <w:lang w:eastAsia="ru-RU"/>
        </w:rPr>
      </w:pPr>
      <w:r w:rsidRPr="00D94C5B">
        <w:rPr>
          <w:rFonts w:ascii="Times New Roman" w:eastAsia="Times New Roman" w:hAnsi="Times New Roman" w:cs="Times New Roman"/>
          <w:color w:val="373737"/>
          <w:sz w:val="21"/>
          <w:szCs w:val="21"/>
          <w:lang w:eastAsia="ru-RU"/>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w:t>
      </w:r>
      <w:r w:rsidRPr="00D94C5B">
        <w:rPr>
          <w:rFonts w:ascii="Times New Roman" w:eastAsia="Times New Roman" w:hAnsi="Times New Roman" w:cs="Times New Roman"/>
          <w:color w:val="373737"/>
          <w:sz w:val="21"/>
          <w:lang w:eastAsia="ru-RU"/>
        </w:rPr>
        <w:t> </w:t>
      </w:r>
      <w:r w:rsidRPr="00D94C5B">
        <w:rPr>
          <w:rFonts w:ascii="Times New Roman" w:eastAsia="Times New Roman" w:hAnsi="Times New Roman" w:cs="Times New Roman"/>
          <w:b/>
          <w:bCs/>
          <w:color w:val="373737"/>
          <w:sz w:val="21"/>
          <w:szCs w:val="21"/>
          <w:lang w:eastAsia="ru-RU"/>
        </w:rPr>
        <w:t>приказываю:</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sidRPr="00D94C5B">
        <w:rPr>
          <w:rFonts w:ascii="Times New Roman" w:eastAsia="Times New Roman" w:hAnsi="Times New Roman" w:cs="Times New Roman"/>
          <w:color w:val="373737"/>
          <w:sz w:val="21"/>
          <w:szCs w:val="21"/>
          <w:lang w:eastAsia="ru-RU"/>
        </w:rPr>
        <w:t>1. Утвердить прилагаемый федеральный государственный образовательный стандарт дошкольного образования.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sidRPr="00D94C5B">
        <w:rPr>
          <w:rFonts w:ascii="Times New Roman" w:eastAsia="Times New Roman" w:hAnsi="Times New Roman" w:cs="Times New Roman"/>
          <w:color w:val="373737"/>
          <w:sz w:val="21"/>
          <w:szCs w:val="21"/>
          <w:lang w:eastAsia="ru-RU"/>
        </w:rPr>
        <w:t>2. Признать утратившими силу приказы Министерства образования и науки Российской Федерации:</w:t>
      </w:r>
    </w:p>
    <w:p w:rsidR="008C1AD5" w:rsidRPr="008447D0" w:rsidRDefault="008C1AD5" w:rsidP="00D94C5B">
      <w:pPr>
        <w:shd w:val="clear" w:color="auto" w:fill="FFFFFF"/>
        <w:spacing w:before="240" w:after="240" w:line="270" w:lineRule="atLeast"/>
        <w:ind w:left="840"/>
        <w:jc w:val="both"/>
        <w:rPr>
          <w:rFonts w:ascii="Times New Roman" w:eastAsia="Times New Roman" w:hAnsi="Times New Roman" w:cs="Times New Roman"/>
          <w:color w:val="FF0000"/>
          <w:sz w:val="21"/>
          <w:szCs w:val="21"/>
          <w:lang w:eastAsia="ru-RU"/>
        </w:rPr>
      </w:pPr>
      <w:r w:rsidRPr="008447D0">
        <w:rPr>
          <w:rFonts w:ascii="Times New Roman" w:eastAsia="Times New Roman" w:hAnsi="Times New Roman" w:cs="Times New Roman"/>
          <w:color w:val="FF0000"/>
          <w:sz w:val="21"/>
          <w:szCs w:val="21"/>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8C1AD5" w:rsidRPr="008447D0" w:rsidRDefault="008C1AD5" w:rsidP="00D94C5B">
      <w:pPr>
        <w:shd w:val="clear" w:color="auto" w:fill="FFFFFF"/>
        <w:spacing w:before="240" w:after="240" w:line="270" w:lineRule="atLeast"/>
        <w:ind w:left="840"/>
        <w:jc w:val="both"/>
        <w:rPr>
          <w:rFonts w:ascii="Times New Roman" w:eastAsia="Times New Roman" w:hAnsi="Times New Roman" w:cs="Times New Roman"/>
          <w:color w:val="FF0000"/>
          <w:sz w:val="21"/>
          <w:szCs w:val="21"/>
          <w:lang w:eastAsia="ru-RU"/>
        </w:rPr>
      </w:pPr>
      <w:r w:rsidRPr="008447D0">
        <w:rPr>
          <w:rFonts w:ascii="Times New Roman" w:eastAsia="Times New Roman" w:hAnsi="Times New Roman" w:cs="Times New Roman"/>
          <w:color w:val="FF0000"/>
          <w:sz w:val="21"/>
          <w:szCs w:val="21"/>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sidRPr="00D94C5B">
        <w:rPr>
          <w:rFonts w:ascii="Times New Roman" w:eastAsia="Times New Roman" w:hAnsi="Times New Roman" w:cs="Times New Roman"/>
          <w:color w:val="373737"/>
          <w:sz w:val="21"/>
          <w:szCs w:val="21"/>
          <w:lang w:eastAsia="ru-RU"/>
        </w:rPr>
        <w:t>3. Настоящий приказ вступает в силу с 1 января 2014 года.</w:t>
      </w:r>
    </w:p>
    <w:p w:rsidR="008C1AD5" w:rsidRPr="00D94C5B" w:rsidRDefault="008C1AD5" w:rsidP="008C1AD5">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D94C5B">
        <w:rPr>
          <w:rFonts w:ascii="Times New Roman" w:eastAsia="Times New Roman" w:hAnsi="Times New Roman" w:cs="Times New Roman"/>
          <w:b/>
          <w:bCs/>
          <w:color w:val="373737"/>
          <w:sz w:val="21"/>
          <w:szCs w:val="21"/>
          <w:lang w:eastAsia="ru-RU"/>
        </w:rPr>
        <w:t>Министр</w:t>
      </w:r>
      <w:r w:rsidR="00D94C5B">
        <w:rPr>
          <w:rFonts w:ascii="Times New Roman" w:eastAsia="Times New Roman" w:hAnsi="Times New Roman" w:cs="Times New Roman"/>
          <w:b/>
          <w:bCs/>
          <w:color w:val="373737"/>
          <w:sz w:val="21"/>
          <w:szCs w:val="21"/>
          <w:lang w:eastAsia="ru-RU"/>
        </w:rPr>
        <w:t xml:space="preserve">                                                     </w:t>
      </w:r>
      <w:r w:rsidRPr="00D94C5B">
        <w:rPr>
          <w:rFonts w:ascii="Times New Roman" w:eastAsia="Times New Roman" w:hAnsi="Times New Roman" w:cs="Times New Roman"/>
          <w:b/>
          <w:bCs/>
          <w:color w:val="373737"/>
          <w:sz w:val="21"/>
          <w:szCs w:val="21"/>
          <w:lang w:eastAsia="ru-RU"/>
        </w:rPr>
        <w:t>Д. Ливанов</w:t>
      </w:r>
    </w:p>
    <w:p w:rsidR="008C1AD5" w:rsidRPr="00D94C5B" w:rsidRDefault="008C1AD5" w:rsidP="00D94C5B">
      <w:pPr>
        <w:shd w:val="clear" w:color="auto" w:fill="FFFFFF"/>
        <w:spacing w:before="240" w:after="240" w:line="270" w:lineRule="atLeast"/>
        <w:ind w:left="840"/>
        <w:jc w:val="right"/>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u w:val="single"/>
          <w:lang w:eastAsia="ru-RU"/>
        </w:rPr>
        <w:t>Приложение</w:t>
      </w:r>
    </w:p>
    <w:p w:rsidR="008C1AD5" w:rsidRPr="00D94C5B" w:rsidRDefault="008C1AD5" w:rsidP="00D94C5B">
      <w:pPr>
        <w:shd w:val="clear" w:color="auto" w:fill="FFFFFF"/>
        <w:spacing w:before="150" w:after="0" w:line="240" w:lineRule="auto"/>
        <w:jc w:val="both"/>
        <w:outlineLvl w:val="3"/>
        <w:rPr>
          <w:rFonts w:ascii="Times New Roman" w:eastAsia="Times New Roman" w:hAnsi="Times New Roman" w:cs="Times New Roman"/>
          <w:b/>
          <w:bCs/>
          <w:color w:val="373737"/>
          <w:sz w:val="24"/>
          <w:szCs w:val="24"/>
          <w:lang w:eastAsia="ru-RU"/>
        </w:rPr>
      </w:pPr>
      <w:r w:rsidRPr="00D94C5B">
        <w:rPr>
          <w:rFonts w:ascii="Times New Roman" w:eastAsia="Times New Roman" w:hAnsi="Times New Roman" w:cs="Times New Roman"/>
          <w:b/>
          <w:bCs/>
          <w:color w:val="373737"/>
          <w:sz w:val="24"/>
          <w:szCs w:val="24"/>
          <w:lang w:eastAsia="ru-RU"/>
        </w:rPr>
        <w:t>Федеральный государственный образовательный стандарт дошкольного образования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b/>
          <w:bCs/>
          <w:color w:val="373737"/>
          <w:sz w:val="24"/>
          <w:szCs w:val="24"/>
          <w:lang w:eastAsia="ru-RU"/>
        </w:rPr>
        <w:t>I. Общие положения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lastRenderedPageBreak/>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1.2. Стандарт разработан на основе Конституции Российской Федерации</w:t>
      </w:r>
      <w:r w:rsidRPr="00D94C5B">
        <w:rPr>
          <w:rFonts w:ascii="Times New Roman" w:eastAsia="Times New Roman" w:hAnsi="Times New Roman" w:cs="Times New Roman"/>
          <w:color w:val="373737"/>
          <w:sz w:val="24"/>
          <w:szCs w:val="24"/>
          <w:vertAlign w:val="superscript"/>
          <w:lang w:eastAsia="ru-RU"/>
        </w:rPr>
        <w:t>1</w:t>
      </w:r>
      <w:r w:rsidRPr="00D94C5B">
        <w:rPr>
          <w:rFonts w:ascii="Times New Roman" w:eastAsia="Times New Roman" w:hAnsi="Times New Roman" w:cs="Times New Roman"/>
          <w:color w:val="373737"/>
          <w:sz w:val="24"/>
          <w:szCs w:val="24"/>
          <w:lang w:eastAsia="ru-RU"/>
        </w:rPr>
        <w:t> и законодательства Российской Федерации и с учетом Конвенции ООН о правах ребенка</w:t>
      </w:r>
      <w:r w:rsidRPr="00D94C5B">
        <w:rPr>
          <w:rFonts w:ascii="Times New Roman" w:eastAsia="Times New Roman" w:hAnsi="Times New Roman" w:cs="Times New Roman"/>
          <w:color w:val="373737"/>
          <w:sz w:val="24"/>
          <w:szCs w:val="24"/>
          <w:vertAlign w:val="superscript"/>
          <w:lang w:eastAsia="ru-RU"/>
        </w:rPr>
        <w:t>2</w:t>
      </w:r>
      <w:r w:rsidRPr="00D94C5B">
        <w:rPr>
          <w:rFonts w:ascii="Times New Roman" w:eastAsia="Times New Roman" w:hAnsi="Times New Roman" w:cs="Times New Roman"/>
          <w:color w:val="373737"/>
          <w:sz w:val="24"/>
          <w:szCs w:val="24"/>
          <w:lang w:eastAsia="ru-RU"/>
        </w:rPr>
        <w:t>, в основе которых заложены следующие основные принципы:</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 xml:space="preserve">1) поддержка разнообразия детства; сохранение уникальности и </w:t>
      </w:r>
      <w:proofErr w:type="spellStart"/>
      <w:r w:rsidRPr="00D94C5B">
        <w:rPr>
          <w:rFonts w:ascii="Times New Roman" w:eastAsia="Times New Roman" w:hAnsi="Times New Roman" w:cs="Times New Roman"/>
          <w:color w:val="373737"/>
          <w:sz w:val="24"/>
          <w:szCs w:val="24"/>
          <w:lang w:eastAsia="ru-RU"/>
        </w:rPr>
        <w:t>самоценности</w:t>
      </w:r>
      <w:proofErr w:type="spellEnd"/>
      <w:r w:rsidRPr="00D94C5B">
        <w:rPr>
          <w:rFonts w:ascii="Times New Roman" w:eastAsia="Times New Roman" w:hAnsi="Times New Roman" w:cs="Times New Roman"/>
          <w:color w:val="373737"/>
          <w:sz w:val="24"/>
          <w:szCs w:val="24"/>
          <w:lang w:eastAsia="ru-RU"/>
        </w:rPr>
        <w:t xml:space="preserve"> детства как важного этапа в общем развитии человека, </w:t>
      </w:r>
      <w:proofErr w:type="spellStart"/>
      <w:r w:rsidRPr="00D94C5B">
        <w:rPr>
          <w:rFonts w:ascii="Times New Roman" w:eastAsia="Times New Roman" w:hAnsi="Times New Roman" w:cs="Times New Roman"/>
          <w:color w:val="373737"/>
          <w:sz w:val="24"/>
          <w:szCs w:val="24"/>
          <w:lang w:eastAsia="ru-RU"/>
        </w:rPr>
        <w:t>самоценность</w:t>
      </w:r>
      <w:proofErr w:type="spellEnd"/>
      <w:r w:rsidRPr="00D94C5B">
        <w:rPr>
          <w:rFonts w:ascii="Times New Roman" w:eastAsia="Times New Roman" w:hAnsi="Times New Roman" w:cs="Times New Roman"/>
          <w:color w:val="373737"/>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3) уважение личности ребенка;</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1.3. В Стандарте учитываются: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2) возможности освоения ребенком Программы на разных этапах ее реализации.</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1.4. Основные принципы дошкольного образования: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4) поддержка инициативы детей в различных видах деятельности;</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lastRenderedPageBreak/>
        <w:t>5) сотрудничество Организации с семьей;</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6) приобщение детей к социокультурным нормам, традициям семьи, общества и государства;</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7) формирование познавательных интересов и познавательных действий ребенка в различных видах деятельности;</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9) учет этнокультурной ситуации развития детей.</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1.5. Стандарт направлен на достижение следующих целей:</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1) повышение социального статуса дошкольного образования;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1.6. Стандарт направлен на решение следующих задач:</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1) охраны и укрепления физического и психического здоровья детей, в том числе их эмоционального благополучия;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 xml:space="preserve">6) формирования общей культуры личности детей, в том числе ценностей здорового образа жизни, развития их социальных, нравственных, эстетических, </w:t>
      </w:r>
      <w:r w:rsidRPr="00D94C5B">
        <w:rPr>
          <w:rFonts w:ascii="Times New Roman" w:eastAsia="Times New Roman" w:hAnsi="Times New Roman" w:cs="Times New Roman"/>
          <w:color w:val="373737"/>
          <w:sz w:val="24"/>
          <w:szCs w:val="24"/>
          <w:lang w:eastAsia="ru-RU"/>
        </w:rPr>
        <w:lastRenderedPageBreak/>
        <w:t>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1.7. Стандарт является основой для: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1) разработки Программы;</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4) объективной оценки соответствия образовательной деятельности Организации требованиям Стандарта;</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1.8. Стандарт включает в себя требования к:</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структуре Программы и ее объему;</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условиям реализации Программы;</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результатам освоения Программы.</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b/>
          <w:bCs/>
          <w:color w:val="373737"/>
          <w:sz w:val="24"/>
          <w:szCs w:val="24"/>
          <w:lang w:eastAsia="ru-RU"/>
        </w:rPr>
        <w:t>II. Требования к структуре образовательной программы дошкольного образования и ее объему</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lastRenderedPageBreak/>
        <w:t>2.1. Программа определяет содержание и организацию образовательной деятельности на уровне дошкольного образования.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2.2. Структурные подразделения в одной Организации (далее - Группы) могут реализовывать разные Программы.</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2.4. Программа направлена на:</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D94C5B">
        <w:rPr>
          <w:rFonts w:ascii="Times New Roman" w:eastAsia="Times New Roman" w:hAnsi="Times New Roman" w:cs="Times New Roman"/>
          <w:color w:val="373737"/>
          <w:sz w:val="24"/>
          <w:szCs w:val="24"/>
          <w:vertAlign w:val="superscript"/>
          <w:lang w:eastAsia="ru-RU"/>
        </w:rPr>
        <w:t>3</w:t>
      </w:r>
      <w:r w:rsidRPr="00D94C5B">
        <w:rPr>
          <w:rFonts w:ascii="Times New Roman" w:eastAsia="Times New Roman" w:hAnsi="Times New Roman" w:cs="Times New Roman"/>
          <w:color w:val="373737"/>
          <w:sz w:val="24"/>
          <w:szCs w:val="24"/>
          <w:lang w:eastAsia="ru-RU"/>
        </w:rPr>
        <w:t>.</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Программа может реализовываться в течение всего времени пребывания</w:t>
      </w:r>
      <w:r w:rsidRPr="00D94C5B">
        <w:rPr>
          <w:rFonts w:ascii="Times New Roman" w:eastAsia="Times New Roman" w:hAnsi="Times New Roman" w:cs="Times New Roman"/>
          <w:color w:val="373737"/>
          <w:sz w:val="24"/>
          <w:szCs w:val="24"/>
          <w:vertAlign w:val="superscript"/>
          <w:lang w:eastAsia="ru-RU"/>
        </w:rPr>
        <w:t>4</w:t>
      </w:r>
      <w:r w:rsidRPr="00D94C5B">
        <w:rPr>
          <w:rFonts w:ascii="Times New Roman" w:eastAsia="Times New Roman" w:hAnsi="Times New Roman" w:cs="Times New Roman"/>
          <w:color w:val="373737"/>
          <w:sz w:val="24"/>
          <w:szCs w:val="24"/>
          <w:lang w:eastAsia="ru-RU"/>
        </w:rPr>
        <w:t> детей в Организации.</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социально-коммуникативное развитие;</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познавательное развитие; речевое развитие;</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художественно-эстетическое развитие;</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lastRenderedPageBreak/>
        <w:t>физическое развитие.</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D94C5B">
        <w:rPr>
          <w:rFonts w:ascii="Times New Roman" w:eastAsia="Times New Roman" w:hAnsi="Times New Roman" w:cs="Times New Roman"/>
          <w:color w:val="373737"/>
          <w:sz w:val="24"/>
          <w:szCs w:val="24"/>
          <w:lang w:eastAsia="ru-RU"/>
        </w:rPr>
        <w:t>саморегуляции</w:t>
      </w:r>
      <w:proofErr w:type="spellEnd"/>
      <w:r w:rsidRPr="00D94C5B">
        <w:rPr>
          <w:rFonts w:ascii="Times New Roman" w:eastAsia="Times New Roman" w:hAnsi="Times New Roman" w:cs="Times New Roman"/>
          <w:color w:val="373737"/>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w:t>
      </w:r>
      <w:r w:rsidRPr="00D94C5B">
        <w:rPr>
          <w:rFonts w:ascii="Times New Roman" w:eastAsia="Times New Roman" w:hAnsi="Times New Roman" w:cs="Times New Roman"/>
          <w:color w:val="373737"/>
          <w:sz w:val="24"/>
          <w:szCs w:val="24"/>
          <w:lang w:eastAsia="ru-RU"/>
        </w:rPr>
        <w:lastRenderedPageBreak/>
        <w:t xml:space="preserve">становление целенаправленности и </w:t>
      </w:r>
      <w:proofErr w:type="spellStart"/>
      <w:r w:rsidRPr="00D94C5B">
        <w:rPr>
          <w:rFonts w:ascii="Times New Roman" w:eastAsia="Times New Roman" w:hAnsi="Times New Roman" w:cs="Times New Roman"/>
          <w:color w:val="373737"/>
          <w:sz w:val="24"/>
          <w:szCs w:val="24"/>
          <w:lang w:eastAsia="ru-RU"/>
        </w:rPr>
        <w:t>саморегуляции</w:t>
      </w:r>
      <w:proofErr w:type="spellEnd"/>
      <w:r w:rsidRPr="00D94C5B">
        <w:rPr>
          <w:rFonts w:ascii="Times New Roman" w:eastAsia="Times New Roman" w:hAnsi="Times New Roman" w:cs="Times New Roman"/>
          <w:color w:val="373737"/>
          <w:sz w:val="24"/>
          <w:szCs w:val="24"/>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1) предметно-пространственная развивающая образовательная среда;</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2) характер взаимодействия со взрослыми;</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3) характер взаимодействия с другими детьми;</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4) система отношений ребенка к миру, к другим людям, к себе самому.</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lastRenderedPageBreak/>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2.11.1. Целевой раздел включает в себя пояснительную записку и планируемые результаты освоения программы.</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Пояснительная записка должна раскрывать:</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цели и задачи реализации Программы;</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принципы и подходы к формированию Программы;</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Содержательный раздел Программы должен включать:</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lastRenderedPageBreak/>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В содержательном разделе Программы должны быть представлены:</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а) особенности образовательной деятельности разных видов и культурных практик;</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б) способы и направления поддержки детской инициативы;</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в) особенности взаимодействия педагогического коллектива с семьями воспитанников;</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г) иные характеристики содержания Программы, наиболее существенные с точки зрения авторов Программы.</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специфику национальных, социокультурных и иных условий, в которых осуществляется образовательная деятельность;</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сложившиеся традиции Организации или Группы.</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Коррекционная работа и/или инклюзивное образование должны быть направлены на:</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lastRenderedPageBreak/>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В краткой презентации Программы должны быть указаны:</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2) используемые Примерные программы;</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3) характеристика взаимодействия педагогического коллектива с семьями детей.</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b/>
          <w:bCs/>
          <w:color w:val="373737"/>
          <w:sz w:val="24"/>
          <w:szCs w:val="24"/>
          <w:lang w:eastAsia="ru-RU"/>
        </w:rPr>
        <w:t>III. Требования к условиям реализации основной образовательной программы дошкольного образования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 xml:space="preserve">3.1. Требования к условиям реализации Программы включают требования к психолого-педагогическим, кадровым, материально-техническим и финансовым </w:t>
      </w:r>
      <w:r w:rsidRPr="00D94C5B">
        <w:rPr>
          <w:rFonts w:ascii="Times New Roman" w:eastAsia="Times New Roman" w:hAnsi="Times New Roman" w:cs="Times New Roman"/>
          <w:color w:val="373737"/>
          <w:sz w:val="24"/>
          <w:szCs w:val="24"/>
          <w:lang w:eastAsia="ru-RU"/>
        </w:rPr>
        <w:lastRenderedPageBreak/>
        <w:t>условиям реализации Программы, а также к развивающей предметно-пространственной среде.</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1) гарантирует охрану и укрепление физического и психического здоровья детей;</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2) обеспечивает эмоциональное благополучие детей;</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3) способствует профессиональному развитию педагогических работников;</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4) создает условия для развивающего вариативного дошкольного образования;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5) обеспечивает открытость дошкольного образования;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6) создает условия для участия родителей (законных представителей) в образовательной деятельности.</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3.2.1. Для успешной реализации Программы должны быть обеспечены следующие психолого-педагогические условия: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5) поддержка инициативы и самостоятельности детей в специфических для них видах деятельности;</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6) возможность выбора детьми материалов, видов активности, участников совместной деятельности и общения;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lastRenderedPageBreak/>
        <w:t>7) защита детей от всех форм физического и психического насилия</w:t>
      </w:r>
      <w:r w:rsidRPr="00D94C5B">
        <w:rPr>
          <w:rFonts w:ascii="Times New Roman" w:eastAsia="Times New Roman" w:hAnsi="Times New Roman" w:cs="Times New Roman"/>
          <w:color w:val="373737"/>
          <w:sz w:val="24"/>
          <w:szCs w:val="24"/>
          <w:vertAlign w:val="superscript"/>
          <w:lang w:eastAsia="ru-RU"/>
        </w:rPr>
        <w:t>5</w:t>
      </w:r>
      <w:r w:rsidRPr="00D94C5B">
        <w:rPr>
          <w:rFonts w:ascii="Times New Roman" w:eastAsia="Times New Roman" w:hAnsi="Times New Roman" w:cs="Times New Roman"/>
          <w:color w:val="373737"/>
          <w:sz w:val="24"/>
          <w:szCs w:val="24"/>
          <w:lang w:eastAsia="ru-RU"/>
        </w:rPr>
        <w:t>;</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2) оптимизации работы с группой детей.</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3.2.4. Наполняемость Группы определяется с учетом возраста детей, их состояния здоровья, специфики Программы.</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1) обеспечение эмоционального благополучия через:</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непосредственное общение с каждым ребенком;</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уважительное отношение к каждому ребенку, к его чувствам и потребностям;</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lastRenderedPageBreak/>
        <w:t>2) поддержку индивидуальности и инициативы детей через:</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создание условий для свободного выбора детьми деятельности, участников совместной деятельности;</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создание условий для принятия детьми решений, выражения своих чувств и мыслей;</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proofErr w:type="spellStart"/>
      <w:r w:rsidRPr="00D94C5B">
        <w:rPr>
          <w:rFonts w:ascii="Times New Roman" w:eastAsia="Times New Roman" w:hAnsi="Times New Roman" w:cs="Times New Roman"/>
          <w:color w:val="373737"/>
          <w:sz w:val="24"/>
          <w:szCs w:val="24"/>
          <w:lang w:eastAsia="ru-RU"/>
        </w:rPr>
        <w:t>недирективную</w:t>
      </w:r>
      <w:proofErr w:type="spellEnd"/>
      <w:r w:rsidRPr="00D94C5B">
        <w:rPr>
          <w:rFonts w:ascii="Times New Roman" w:eastAsia="Times New Roman" w:hAnsi="Times New Roman" w:cs="Times New Roman"/>
          <w:color w:val="373737"/>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3) установление правил взаимодействия в разных ситуациях:</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развитие коммуникативных способностей детей, позволяющих разрешать конфликтные ситуации со сверстниками;</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развитие умения детей работать в группе сверстников;</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создание условий для овладения культурными средствами деятельности;</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поддержку спонтанной игры детей, ее обогащение, обеспечение игрового времени и пространства;</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оценку индивидуального развития детей;</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3.2.6. В целях эффективной реализации Программы должны быть созданы условия для: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lastRenderedPageBreak/>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3.2.8. Организация должна создавать возможности:</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3) для обсуждения с родителями (законными представителями) детей вопросов, связанных с реализацией Программы.</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3.3.Требования к развивающей предметно-пространственной среде.</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lastRenderedPageBreak/>
        <w:t>3.3.3. Развивающая предметно-пространственная среда должна обеспечивать:</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реализацию различных образовательных программ;</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в случае организации инклюзивного образования - необходимые для него условия;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1) Насыщенность среды должна соответствовать возрастным возможностям детей и содержанию Программы.</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эмоциональное благополучие детей во взаимодействии с предметно-пространственным окружением;</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возможность самовыражения детей.</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 xml:space="preserve">2) </w:t>
      </w:r>
      <w:proofErr w:type="spellStart"/>
      <w:r w:rsidRPr="00D94C5B">
        <w:rPr>
          <w:rFonts w:ascii="Times New Roman" w:eastAsia="Times New Roman" w:hAnsi="Times New Roman" w:cs="Times New Roman"/>
          <w:color w:val="373737"/>
          <w:sz w:val="24"/>
          <w:szCs w:val="24"/>
          <w:lang w:eastAsia="ru-RU"/>
        </w:rPr>
        <w:t>Трансформируемость</w:t>
      </w:r>
      <w:proofErr w:type="spellEnd"/>
      <w:r w:rsidRPr="00D94C5B">
        <w:rPr>
          <w:rFonts w:ascii="Times New Roman" w:eastAsia="Times New Roman" w:hAnsi="Times New Roman" w:cs="Times New Roman"/>
          <w:color w:val="373737"/>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 xml:space="preserve">3) </w:t>
      </w:r>
      <w:proofErr w:type="spellStart"/>
      <w:r w:rsidRPr="00D94C5B">
        <w:rPr>
          <w:rFonts w:ascii="Times New Roman" w:eastAsia="Times New Roman" w:hAnsi="Times New Roman" w:cs="Times New Roman"/>
          <w:color w:val="373737"/>
          <w:sz w:val="24"/>
          <w:szCs w:val="24"/>
          <w:lang w:eastAsia="ru-RU"/>
        </w:rPr>
        <w:t>Полифункциональность</w:t>
      </w:r>
      <w:proofErr w:type="spellEnd"/>
      <w:r w:rsidRPr="00D94C5B">
        <w:rPr>
          <w:rFonts w:ascii="Times New Roman" w:eastAsia="Times New Roman" w:hAnsi="Times New Roman" w:cs="Times New Roman"/>
          <w:color w:val="373737"/>
          <w:sz w:val="24"/>
          <w:szCs w:val="24"/>
          <w:lang w:eastAsia="ru-RU"/>
        </w:rPr>
        <w:t xml:space="preserve"> материалов предполагает:</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w:t>
      </w:r>
      <w:r w:rsidRPr="00D94C5B">
        <w:rPr>
          <w:rFonts w:ascii="Times New Roman" w:eastAsia="Times New Roman" w:hAnsi="Times New Roman" w:cs="Times New Roman"/>
          <w:color w:val="373737"/>
          <w:sz w:val="24"/>
          <w:szCs w:val="24"/>
          <w:lang w:eastAsia="ru-RU"/>
        </w:rPr>
        <w:lastRenderedPageBreak/>
        <w:t>материалов, пригодных для использования в разных видах детской активности (в том числе в качестве предметов-заместителей в детской игре).</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4) Вариативность среды предполагает:</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5) Доступность среды предполагает:</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исправность и сохранность материалов и оборудования.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3.4. Требования к кадровым условиям реализации Программы.</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lastRenderedPageBreak/>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3.4.4. При организации инклюзивного образования: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D94C5B">
        <w:rPr>
          <w:rFonts w:ascii="Times New Roman" w:eastAsia="Times New Roman" w:hAnsi="Times New Roman" w:cs="Times New Roman"/>
          <w:color w:val="373737"/>
          <w:sz w:val="24"/>
          <w:szCs w:val="24"/>
          <w:vertAlign w:val="superscript"/>
          <w:lang w:eastAsia="ru-RU"/>
        </w:rPr>
        <w:t>6</w:t>
      </w:r>
      <w:r w:rsidRPr="00D94C5B">
        <w:rPr>
          <w:rFonts w:ascii="Times New Roman" w:eastAsia="Times New Roman" w:hAnsi="Times New Roman" w:cs="Times New Roman"/>
          <w:color w:val="373737"/>
          <w:sz w:val="24"/>
          <w:szCs w:val="24"/>
          <w:lang w:eastAsia="ru-RU"/>
        </w:rPr>
        <w:t>, могут быть привлечены дополнительные педагогические работники, имеющие соответствующую квалификацию.</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3.5.1. Требования к материально-техническим условиям реализации Программы включают:</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1) требования, определяемые в соответствии с санитарно-эпидемиологическими правилами и нормативами;</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2) требования, определяемые в соответствии с правилами пожарной безопасности;</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4) оснащенность помещений развивающей предметно-пространственной средой;</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lastRenderedPageBreak/>
        <w:t>3.6. Требования к финансовым условиям реализации основной образовательной программы дошкольного образования.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3.6.2. Финансовые условия реализации Программы должны:</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1) обеспечивать возможность выполнения требований Стандарта к условиям реализации и структуре Программы;</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3) отражать структуру и объем расходов, необходимых для реализации Программы, а также механизм их формирования.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D94C5B">
        <w:rPr>
          <w:rFonts w:ascii="Times New Roman" w:eastAsia="Times New Roman" w:hAnsi="Times New Roman" w:cs="Times New Roman"/>
          <w:color w:val="373737"/>
          <w:sz w:val="24"/>
          <w:szCs w:val="24"/>
          <w:lang w:eastAsia="ru-RU"/>
        </w:rPr>
        <w:t>сурдоперевод</w:t>
      </w:r>
      <w:proofErr w:type="spellEnd"/>
      <w:r w:rsidRPr="00D94C5B">
        <w:rPr>
          <w:rFonts w:ascii="Times New Roman" w:eastAsia="Times New Roman" w:hAnsi="Times New Roman" w:cs="Times New Roman"/>
          <w:color w:val="373737"/>
          <w:sz w:val="24"/>
          <w:szCs w:val="24"/>
          <w:lang w:eastAsia="ru-RU"/>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D94C5B">
        <w:rPr>
          <w:rFonts w:ascii="Times New Roman" w:eastAsia="Times New Roman" w:hAnsi="Times New Roman" w:cs="Times New Roman"/>
          <w:color w:val="373737"/>
          <w:sz w:val="24"/>
          <w:szCs w:val="24"/>
          <w:lang w:eastAsia="ru-RU"/>
        </w:rPr>
        <w:t>безбарьерную</w:t>
      </w:r>
      <w:proofErr w:type="spellEnd"/>
      <w:r w:rsidRPr="00D94C5B">
        <w:rPr>
          <w:rFonts w:ascii="Times New Roman" w:eastAsia="Times New Roman" w:hAnsi="Times New Roman" w:cs="Times New Roman"/>
          <w:color w:val="373737"/>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расходов на оплату труда работников, реализующих Программу;</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w:t>
      </w:r>
      <w:r w:rsidRPr="00D94C5B">
        <w:rPr>
          <w:rFonts w:ascii="Times New Roman" w:eastAsia="Times New Roman" w:hAnsi="Times New Roman" w:cs="Times New Roman"/>
          <w:color w:val="373737"/>
          <w:sz w:val="24"/>
          <w:szCs w:val="24"/>
          <w:lang w:eastAsia="ru-RU"/>
        </w:rPr>
        <w:lastRenderedPageBreak/>
        <w:t>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иных расходов, связанных с реализацией и обеспечением реализации Программы.</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b/>
          <w:bCs/>
          <w:color w:val="373737"/>
          <w:sz w:val="24"/>
          <w:szCs w:val="24"/>
          <w:lang w:eastAsia="ru-RU"/>
        </w:rPr>
        <w:t>IV. Требования к результатам освоения основной образовательной программы дошкольного образования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D94C5B">
        <w:rPr>
          <w:rFonts w:ascii="Times New Roman" w:eastAsia="Times New Roman" w:hAnsi="Times New Roman" w:cs="Times New Roman"/>
          <w:color w:val="373737"/>
          <w:sz w:val="24"/>
          <w:szCs w:val="24"/>
          <w:vertAlign w:val="superscript"/>
          <w:lang w:eastAsia="ru-RU"/>
        </w:rPr>
        <w:t>7</w:t>
      </w:r>
      <w:r w:rsidRPr="00D94C5B">
        <w:rPr>
          <w:rFonts w:ascii="Times New Roman" w:eastAsia="Times New Roman" w:hAnsi="Times New Roman" w:cs="Times New Roman"/>
          <w:color w:val="373737"/>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D94C5B">
        <w:rPr>
          <w:rFonts w:ascii="Times New Roman" w:eastAsia="Times New Roman" w:hAnsi="Times New Roman" w:cs="Times New Roman"/>
          <w:color w:val="373737"/>
          <w:sz w:val="24"/>
          <w:szCs w:val="24"/>
          <w:vertAlign w:val="superscript"/>
          <w:lang w:eastAsia="ru-RU"/>
        </w:rPr>
        <w:t>8</w:t>
      </w:r>
      <w:r w:rsidRPr="00D94C5B">
        <w:rPr>
          <w:rFonts w:ascii="Times New Roman" w:eastAsia="Times New Roman" w:hAnsi="Times New Roman" w:cs="Times New Roman"/>
          <w:color w:val="373737"/>
          <w:sz w:val="24"/>
          <w:szCs w:val="24"/>
          <w:lang w:eastAsia="ru-RU"/>
        </w:rPr>
        <w:t>.</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4.4. Настоящие требования являются ориентирами для: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lastRenderedPageBreak/>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б) решения задач:</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формирования Программы;</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анализа профессиональной деятельности;</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взаимодействия с семьями;</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в) изучения характеристик образования детей в возрасте от 2 месяцев до 8 лет;</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4.5. Целевые ориентиры не могут служить непосредственным основанием при решении управленческих задач, включая: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аттестацию педагогических кадров;</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оценку качества образования;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распределение стимулирующего фонда оплаты труда работников Организации.</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Целевые ориентиры образования в младенческом и раннем возрасте:</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lastRenderedPageBreak/>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проявляет интерес к сверстникам; наблюдает за их действиями и подражает им;</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Целевые ориентиры на этапе завершения дошкольного образования: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w:t>
      </w:r>
      <w:r w:rsidRPr="00D94C5B">
        <w:rPr>
          <w:rFonts w:ascii="Times New Roman" w:eastAsia="Times New Roman" w:hAnsi="Times New Roman" w:cs="Times New Roman"/>
          <w:color w:val="373737"/>
          <w:sz w:val="24"/>
          <w:szCs w:val="24"/>
          <w:lang w:eastAsia="ru-RU"/>
        </w:rPr>
        <w:lastRenderedPageBreak/>
        <w:t>принятию собственных решений, опираясь на свои знания и умения в различных видах деятельности.</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i/>
          <w:iCs/>
          <w:color w:val="373737"/>
          <w:sz w:val="24"/>
          <w:szCs w:val="24"/>
          <w:vertAlign w:val="superscript"/>
          <w:lang w:eastAsia="ru-RU"/>
        </w:rPr>
        <w:t>1</w:t>
      </w:r>
      <w:r w:rsidRPr="00D94C5B">
        <w:rPr>
          <w:rFonts w:ascii="Times New Roman" w:eastAsia="Times New Roman" w:hAnsi="Times New Roman" w:cs="Times New Roman"/>
          <w:i/>
          <w:iCs/>
          <w:color w:val="373737"/>
          <w:sz w:val="24"/>
          <w:szCs w:val="24"/>
          <w:lang w:eastAsia="ru-RU"/>
        </w:rPr>
        <w:t> Российская газета, 25 декабря 1993 г.; Собрание законодательства Российской Федерации, 2009, N 1, ст. 1, ст. 2.</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i/>
          <w:iCs/>
          <w:color w:val="373737"/>
          <w:sz w:val="24"/>
          <w:szCs w:val="24"/>
          <w:vertAlign w:val="superscript"/>
          <w:lang w:eastAsia="ru-RU"/>
        </w:rPr>
        <w:t>2</w:t>
      </w:r>
      <w:r w:rsidRPr="00D94C5B">
        <w:rPr>
          <w:rFonts w:ascii="Times New Roman" w:eastAsia="Times New Roman" w:hAnsi="Times New Roman" w:cs="Times New Roman"/>
          <w:i/>
          <w:iCs/>
          <w:color w:val="373737"/>
          <w:sz w:val="24"/>
          <w:szCs w:val="24"/>
          <w:lang w:eastAsia="ru-RU"/>
        </w:rPr>
        <w:t> Сборник международных договоров СССР, 1993, выпуск XLVI.</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i/>
          <w:iCs/>
          <w:color w:val="373737"/>
          <w:sz w:val="24"/>
          <w:szCs w:val="24"/>
          <w:vertAlign w:val="superscript"/>
          <w:lang w:eastAsia="ru-RU"/>
        </w:rPr>
        <w:t>3</w:t>
      </w:r>
      <w:r w:rsidRPr="00D94C5B">
        <w:rPr>
          <w:rFonts w:ascii="Times New Roman" w:eastAsia="Times New Roman" w:hAnsi="Times New Roman" w:cs="Times New Roman"/>
          <w:i/>
          <w:iCs/>
          <w:color w:val="373737"/>
          <w:sz w:val="24"/>
          <w:szCs w:val="24"/>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i/>
          <w:iCs/>
          <w:color w:val="373737"/>
          <w:sz w:val="24"/>
          <w:szCs w:val="24"/>
          <w:vertAlign w:val="superscript"/>
          <w:lang w:eastAsia="ru-RU"/>
        </w:rPr>
        <w:t>4</w:t>
      </w:r>
      <w:r w:rsidRPr="00D94C5B">
        <w:rPr>
          <w:rFonts w:ascii="Times New Roman" w:eastAsia="Times New Roman" w:hAnsi="Times New Roman" w:cs="Times New Roman"/>
          <w:i/>
          <w:iCs/>
          <w:color w:val="373737"/>
          <w:sz w:val="24"/>
          <w:szCs w:val="24"/>
          <w:lang w:eastAsia="ru-RU"/>
        </w:rPr>
        <w: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i/>
          <w:iCs/>
          <w:color w:val="373737"/>
          <w:sz w:val="24"/>
          <w:szCs w:val="24"/>
          <w:vertAlign w:val="superscript"/>
          <w:lang w:eastAsia="ru-RU"/>
        </w:rPr>
        <w:t>5</w:t>
      </w:r>
      <w:r w:rsidRPr="00D94C5B">
        <w:rPr>
          <w:rFonts w:ascii="Times New Roman" w:eastAsia="Times New Roman" w:hAnsi="Times New Roman" w:cs="Times New Roman"/>
          <w:i/>
          <w:iCs/>
          <w:color w:val="373737"/>
          <w:sz w:val="24"/>
          <w:szCs w:val="24"/>
          <w:lang w:eastAsia="ru-RU"/>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i/>
          <w:iCs/>
          <w:color w:val="373737"/>
          <w:sz w:val="24"/>
          <w:szCs w:val="24"/>
          <w:vertAlign w:val="superscript"/>
          <w:lang w:eastAsia="ru-RU"/>
        </w:rPr>
        <w:t>6</w:t>
      </w:r>
      <w:r w:rsidRPr="00D94C5B">
        <w:rPr>
          <w:rFonts w:ascii="Times New Roman" w:eastAsia="Times New Roman" w:hAnsi="Times New Roman" w:cs="Times New Roman"/>
          <w:i/>
          <w:iCs/>
          <w:color w:val="373737"/>
          <w:sz w:val="24"/>
          <w:szCs w:val="24"/>
          <w:lang w:eastAsia="ru-RU"/>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i/>
          <w:iCs/>
          <w:color w:val="373737"/>
          <w:sz w:val="24"/>
          <w:szCs w:val="24"/>
          <w:vertAlign w:val="superscript"/>
          <w:lang w:eastAsia="ru-RU"/>
        </w:rPr>
        <w:t>7</w:t>
      </w:r>
      <w:r w:rsidRPr="00D94C5B">
        <w:rPr>
          <w:rFonts w:ascii="Times New Roman" w:eastAsia="Times New Roman" w:hAnsi="Times New Roman" w:cs="Times New Roman"/>
          <w:i/>
          <w:iCs/>
          <w:color w:val="373737"/>
          <w:sz w:val="24"/>
          <w:szCs w:val="24"/>
          <w:lang w:eastAsia="ru-RU"/>
        </w:rPr>
        <w: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i/>
          <w:iCs/>
          <w:color w:val="373737"/>
          <w:sz w:val="24"/>
          <w:szCs w:val="24"/>
          <w:vertAlign w:val="superscript"/>
          <w:lang w:eastAsia="ru-RU"/>
        </w:rPr>
        <w:t>8</w:t>
      </w:r>
      <w:r w:rsidRPr="00D94C5B">
        <w:rPr>
          <w:rFonts w:ascii="Times New Roman" w:eastAsia="Times New Roman" w:hAnsi="Times New Roman" w:cs="Times New Roman"/>
          <w:i/>
          <w:iCs/>
          <w:color w:val="373737"/>
          <w:sz w:val="24"/>
          <w:szCs w:val="24"/>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C1AD5" w:rsidRPr="00D94C5B" w:rsidRDefault="008C1AD5" w:rsidP="00D94C5B">
      <w:pPr>
        <w:shd w:val="clear" w:color="auto" w:fill="FFFFFF"/>
        <w:spacing w:before="150" w:after="135" w:line="240" w:lineRule="auto"/>
        <w:jc w:val="both"/>
        <w:outlineLvl w:val="4"/>
        <w:rPr>
          <w:rFonts w:ascii="Times New Roman" w:eastAsia="Times New Roman" w:hAnsi="Times New Roman" w:cs="Times New Roman"/>
          <w:i/>
          <w:iCs/>
          <w:color w:val="393838"/>
          <w:sz w:val="24"/>
          <w:szCs w:val="24"/>
          <w:lang w:eastAsia="ru-RU"/>
        </w:rPr>
      </w:pPr>
      <w:bookmarkStart w:id="1" w:name="maincomments"/>
      <w:bookmarkEnd w:id="1"/>
      <w:r w:rsidRPr="00D94C5B">
        <w:rPr>
          <w:rFonts w:ascii="Times New Roman" w:eastAsia="Times New Roman" w:hAnsi="Times New Roman" w:cs="Times New Roman"/>
          <w:i/>
          <w:iCs/>
          <w:color w:val="393838"/>
          <w:sz w:val="24"/>
          <w:szCs w:val="24"/>
          <w:lang w:eastAsia="ru-RU"/>
        </w:rPr>
        <w:t>Комментарии Российской Газеты </w:t>
      </w:r>
    </w:p>
    <w:p w:rsidR="008C1AD5" w:rsidRPr="00D94C5B" w:rsidRDefault="008C1AD5" w:rsidP="00D94C5B">
      <w:pPr>
        <w:shd w:val="clear" w:color="auto" w:fill="FFFFFF"/>
        <w:spacing w:before="240" w:after="240" w:line="270" w:lineRule="atLeast"/>
        <w:ind w:left="840"/>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B5B5B5"/>
          <w:sz w:val="24"/>
          <w:szCs w:val="24"/>
          <w:lang w:eastAsia="ru-RU"/>
        </w:rPr>
        <w:t>21.11.2013</w:t>
      </w:r>
      <w:r w:rsidRPr="00D94C5B">
        <w:rPr>
          <w:rFonts w:ascii="Times New Roman" w:eastAsia="Times New Roman" w:hAnsi="Times New Roman" w:cs="Times New Roman"/>
          <w:color w:val="373737"/>
          <w:sz w:val="24"/>
          <w:szCs w:val="24"/>
          <w:lang w:eastAsia="ru-RU"/>
        </w:rPr>
        <w:t> </w:t>
      </w:r>
      <w:hyperlink r:id="rId5" w:history="1">
        <w:r w:rsidRPr="00D94C5B">
          <w:rPr>
            <w:rFonts w:ascii="Times New Roman" w:eastAsia="Times New Roman" w:hAnsi="Times New Roman" w:cs="Times New Roman"/>
            <w:color w:val="344A64"/>
            <w:sz w:val="24"/>
            <w:szCs w:val="24"/>
            <w:u w:val="single"/>
            <w:lang w:eastAsia="ru-RU"/>
          </w:rPr>
          <w:t>Минюст утвердил новый федеральный стандарт дошкольного воспитания</w:t>
        </w:r>
      </w:hyperlink>
    </w:p>
    <w:p w:rsidR="008C1AD5" w:rsidRPr="00D94C5B" w:rsidRDefault="008C1AD5" w:rsidP="00D94C5B">
      <w:pPr>
        <w:shd w:val="clear" w:color="auto" w:fill="FFFFFF"/>
        <w:spacing w:after="0" w:line="300" w:lineRule="atLeast"/>
        <w:jc w:val="both"/>
        <w:rPr>
          <w:rFonts w:ascii="Times New Roman" w:eastAsia="Times New Roman" w:hAnsi="Times New Roman" w:cs="Times New Roman"/>
          <w:color w:val="B5B5B5"/>
          <w:sz w:val="24"/>
          <w:szCs w:val="24"/>
          <w:lang w:eastAsia="ru-RU"/>
        </w:rPr>
      </w:pPr>
      <w:r w:rsidRPr="00D94C5B">
        <w:rPr>
          <w:rFonts w:ascii="Times New Roman" w:eastAsia="Times New Roman" w:hAnsi="Times New Roman" w:cs="Times New Roman"/>
          <w:color w:val="B5B5B5"/>
          <w:sz w:val="24"/>
          <w:szCs w:val="24"/>
          <w:lang w:eastAsia="ru-RU"/>
        </w:rPr>
        <w:t>Сюжеты: </w:t>
      </w:r>
      <w:hyperlink r:id="rId6" w:history="1">
        <w:r w:rsidRPr="00D94C5B">
          <w:rPr>
            <w:rFonts w:ascii="Times New Roman" w:eastAsia="Times New Roman" w:hAnsi="Times New Roman" w:cs="Times New Roman"/>
            <w:b/>
            <w:bCs/>
            <w:color w:val="344A64"/>
            <w:sz w:val="24"/>
            <w:szCs w:val="24"/>
            <w:u w:val="single"/>
            <w:lang w:eastAsia="ru-RU"/>
          </w:rPr>
          <w:t>Стандарты для школы</w:t>
        </w:r>
      </w:hyperlink>
      <w:r w:rsidRPr="00D94C5B">
        <w:rPr>
          <w:rFonts w:ascii="Times New Roman" w:eastAsia="Times New Roman" w:hAnsi="Times New Roman" w:cs="Times New Roman"/>
          <w:color w:val="B5B5B5"/>
          <w:sz w:val="24"/>
          <w:szCs w:val="24"/>
          <w:lang w:eastAsia="ru-RU"/>
        </w:rPr>
        <w:t>, </w:t>
      </w:r>
      <w:hyperlink r:id="rId7" w:history="1">
        <w:r w:rsidRPr="00D94C5B">
          <w:rPr>
            <w:rFonts w:ascii="Times New Roman" w:eastAsia="Times New Roman" w:hAnsi="Times New Roman" w:cs="Times New Roman"/>
            <w:b/>
            <w:bCs/>
            <w:color w:val="344A64"/>
            <w:sz w:val="24"/>
            <w:szCs w:val="24"/>
            <w:u w:val="single"/>
            <w:lang w:eastAsia="ru-RU"/>
          </w:rPr>
          <w:t>Важные документы</w:t>
        </w:r>
      </w:hyperlink>
      <w:r w:rsidRPr="00D94C5B">
        <w:rPr>
          <w:rFonts w:ascii="Times New Roman" w:eastAsia="Times New Roman" w:hAnsi="Times New Roman" w:cs="Times New Roman"/>
          <w:color w:val="B5B5B5"/>
          <w:sz w:val="24"/>
          <w:szCs w:val="24"/>
          <w:lang w:eastAsia="ru-RU"/>
        </w:rPr>
        <w:t>, </w:t>
      </w:r>
      <w:hyperlink r:id="rId8" w:history="1">
        <w:r w:rsidRPr="00D94C5B">
          <w:rPr>
            <w:rFonts w:ascii="Times New Roman" w:eastAsia="Times New Roman" w:hAnsi="Times New Roman" w:cs="Times New Roman"/>
            <w:b/>
            <w:bCs/>
            <w:color w:val="344A64"/>
            <w:sz w:val="24"/>
            <w:szCs w:val="24"/>
            <w:u w:val="single"/>
            <w:lang w:eastAsia="ru-RU"/>
          </w:rPr>
          <w:t>Реформа образования</w:t>
        </w:r>
      </w:hyperlink>
      <w:r w:rsidRPr="00D94C5B">
        <w:rPr>
          <w:rFonts w:ascii="Times New Roman" w:eastAsia="Times New Roman" w:hAnsi="Times New Roman" w:cs="Times New Roman"/>
          <w:color w:val="B5B5B5"/>
          <w:sz w:val="24"/>
          <w:szCs w:val="24"/>
          <w:lang w:eastAsia="ru-RU"/>
        </w:rPr>
        <w:t> </w:t>
      </w:r>
      <w:r w:rsidRPr="00D94C5B">
        <w:rPr>
          <w:rFonts w:ascii="Times New Roman" w:eastAsia="Times New Roman" w:hAnsi="Times New Roman" w:cs="Times New Roman"/>
          <w:color w:val="B5B5B5"/>
          <w:sz w:val="24"/>
          <w:szCs w:val="24"/>
          <w:lang w:eastAsia="ru-RU"/>
        </w:rPr>
        <w:br/>
        <w:t>Тематика: </w:t>
      </w:r>
      <w:hyperlink r:id="rId9" w:history="1">
        <w:r w:rsidRPr="00D94C5B">
          <w:rPr>
            <w:rFonts w:ascii="Times New Roman" w:eastAsia="Times New Roman" w:hAnsi="Times New Roman" w:cs="Times New Roman"/>
            <w:b/>
            <w:bCs/>
            <w:color w:val="344A64"/>
            <w:sz w:val="24"/>
            <w:szCs w:val="24"/>
            <w:u w:val="single"/>
            <w:lang w:eastAsia="ru-RU"/>
          </w:rPr>
          <w:t>Общество</w:t>
        </w:r>
      </w:hyperlink>
      <w:r w:rsidRPr="00D94C5B">
        <w:rPr>
          <w:rFonts w:ascii="Times New Roman" w:eastAsia="Times New Roman" w:hAnsi="Times New Roman" w:cs="Times New Roman"/>
          <w:b/>
          <w:bCs/>
          <w:color w:val="B5B5B5"/>
          <w:sz w:val="24"/>
          <w:szCs w:val="24"/>
          <w:lang w:eastAsia="ru-RU"/>
        </w:rPr>
        <w:t> / </w:t>
      </w:r>
      <w:hyperlink r:id="rId10" w:history="1">
        <w:r w:rsidRPr="00D94C5B">
          <w:rPr>
            <w:rFonts w:ascii="Times New Roman" w:eastAsia="Times New Roman" w:hAnsi="Times New Roman" w:cs="Times New Roman"/>
            <w:b/>
            <w:bCs/>
            <w:color w:val="344A64"/>
            <w:sz w:val="24"/>
            <w:szCs w:val="24"/>
            <w:u w:val="single"/>
            <w:lang w:eastAsia="ru-RU"/>
          </w:rPr>
          <w:t>Гуманитарный блок</w:t>
        </w:r>
      </w:hyperlink>
      <w:r w:rsidRPr="00D94C5B">
        <w:rPr>
          <w:rFonts w:ascii="Times New Roman" w:eastAsia="Times New Roman" w:hAnsi="Times New Roman" w:cs="Times New Roman"/>
          <w:b/>
          <w:bCs/>
          <w:color w:val="B5B5B5"/>
          <w:sz w:val="24"/>
          <w:szCs w:val="24"/>
          <w:lang w:eastAsia="ru-RU"/>
        </w:rPr>
        <w:t> / </w:t>
      </w:r>
      <w:hyperlink r:id="rId11" w:history="1">
        <w:r w:rsidRPr="00D94C5B">
          <w:rPr>
            <w:rFonts w:ascii="Times New Roman" w:eastAsia="Times New Roman" w:hAnsi="Times New Roman" w:cs="Times New Roman"/>
            <w:b/>
            <w:bCs/>
            <w:color w:val="344A64"/>
            <w:sz w:val="24"/>
            <w:szCs w:val="24"/>
            <w:u w:val="single"/>
            <w:lang w:eastAsia="ru-RU"/>
          </w:rPr>
          <w:t>Образование</w:t>
        </w:r>
      </w:hyperlink>
      <w:r w:rsidRPr="00D94C5B">
        <w:rPr>
          <w:rFonts w:ascii="Times New Roman" w:eastAsia="Times New Roman" w:hAnsi="Times New Roman" w:cs="Times New Roman"/>
          <w:b/>
          <w:bCs/>
          <w:color w:val="B5B5B5"/>
          <w:sz w:val="24"/>
          <w:szCs w:val="24"/>
          <w:lang w:eastAsia="ru-RU"/>
        </w:rPr>
        <w:t> </w:t>
      </w:r>
      <w:r w:rsidRPr="00D94C5B">
        <w:rPr>
          <w:rFonts w:ascii="Times New Roman" w:eastAsia="Times New Roman" w:hAnsi="Times New Roman" w:cs="Times New Roman"/>
          <w:color w:val="B5B5B5"/>
          <w:sz w:val="24"/>
          <w:szCs w:val="24"/>
          <w:lang w:eastAsia="ru-RU"/>
        </w:rPr>
        <w:br/>
        <w:t>Организация: </w:t>
      </w:r>
      <w:hyperlink r:id="rId12" w:history="1">
        <w:r w:rsidRPr="00D94C5B">
          <w:rPr>
            <w:rFonts w:ascii="Times New Roman" w:eastAsia="Times New Roman" w:hAnsi="Times New Roman" w:cs="Times New Roman"/>
            <w:b/>
            <w:bCs/>
            <w:color w:val="344A64"/>
            <w:sz w:val="24"/>
            <w:szCs w:val="24"/>
            <w:u w:val="single"/>
            <w:lang w:eastAsia="ru-RU"/>
          </w:rPr>
          <w:t>Правительство</w:t>
        </w:r>
      </w:hyperlink>
      <w:r w:rsidRPr="00D94C5B">
        <w:rPr>
          <w:rFonts w:ascii="Times New Roman" w:eastAsia="Times New Roman" w:hAnsi="Times New Roman" w:cs="Times New Roman"/>
          <w:b/>
          <w:bCs/>
          <w:color w:val="B5B5B5"/>
          <w:sz w:val="24"/>
          <w:szCs w:val="24"/>
          <w:lang w:eastAsia="ru-RU"/>
        </w:rPr>
        <w:t> / </w:t>
      </w:r>
      <w:hyperlink r:id="rId13" w:history="1">
        <w:r w:rsidRPr="00D94C5B">
          <w:rPr>
            <w:rFonts w:ascii="Times New Roman" w:eastAsia="Times New Roman" w:hAnsi="Times New Roman" w:cs="Times New Roman"/>
            <w:b/>
            <w:bCs/>
            <w:color w:val="344A64"/>
            <w:sz w:val="24"/>
            <w:szCs w:val="24"/>
            <w:u w:val="single"/>
            <w:lang w:eastAsia="ru-RU"/>
          </w:rPr>
          <w:t>Министерство образования и науки</w:t>
        </w:r>
      </w:hyperlink>
      <w:r w:rsidRPr="00D94C5B">
        <w:rPr>
          <w:rFonts w:ascii="Times New Roman" w:eastAsia="Times New Roman" w:hAnsi="Times New Roman" w:cs="Times New Roman"/>
          <w:b/>
          <w:bCs/>
          <w:color w:val="B5B5B5"/>
          <w:sz w:val="24"/>
          <w:szCs w:val="24"/>
          <w:lang w:eastAsia="ru-RU"/>
        </w:rPr>
        <w:t> </w:t>
      </w:r>
    </w:p>
    <w:p w:rsidR="008C1AD5" w:rsidRPr="00D94C5B" w:rsidRDefault="007A051C" w:rsidP="00D94C5B">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D94C5B">
        <w:rPr>
          <w:rFonts w:ascii="Times New Roman" w:eastAsia="Times New Roman" w:hAnsi="Times New Roman" w:cs="Times New Roman"/>
          <w:color w:val="373737"/>
          <w:sz w:val="24"/>
          <w:szCs w:val="24"/>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180pt" o:ole="">
            <v:imagedata r:id="rId14" o:title=""/>
          </v:shape>
          <w:control r:id="rId15" w:name="DefaultOcxName" w:shapeid="_x0000_i1026"/>
        </w:object>
      </w:r>
    </w:p>
    <w:p w:rsidR="002437B6" w:rsidRPr="00D94C5B" w:rsidRDefault="002437B6" w:rsidP="00D94C5B">
      <w:pPr>
        <w:jc w:val="both"/>
        <w:rPr>
          <w:rFonts w:ascii="Times New Roman" w:hAnsi="Times New Roman" w:cs="Times New Roman"/>
          <w:sz w:val="24"/>
          <w:szCs w:val="24"/>
        </w:rPr>
      </w:pPr>
    </w:p>
    <w:sectPr w:rsidR="002437B6" w:rsidRPr="00D94C5B" w:rsidSect="002437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8C1AD5"/>
    <w:rsid w:val="000631D4"/>
    <w:rsid w:val="00214833"/>
    <w:rsid w:val="002437B6"/>
    <w:rsid w:val="00253391"/>
    <w:rsid w:val="003162C8"/>
    <w:rsid w:val="00393467"/>
    <w:rsid w:val="003C75F4"/>
    <w:rsid w:val="00401DC9"/>
    <w:rsid w:val="0053674F"/>
    <w:rsid w:val="007641A0"/>
    <w:rsid w:val="007A051C"/>
    <w:rsid w:val="007D61C5"/>
    <w:rsid w:val="00812CC2"/>
    <w:rsid w:val="00840C76"/>
    <w:rsid w:val="008447D0"/>
    <w:rsid w:val="008C1AD5"/>
    <w:rsid w:val="009E6997"/>
    <w:rsid w:val="00BD7F68"/>
    <w:rsid w:val="00BE0237"/>
    <w:rsid w:val="00D94C5B"/>
    <w:rsid w:val="00DE1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A7FFE38-6F04-4AA6-AE75-3EEB6544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7B6"/>
  </w:style>
  <w:style w:type="paragraph" w:styleId="1">
    <w:name w:val="heading 1"/>
    <w:basedOn w:val="a"/>
    <w:link w:val="10"/>
    <w:uiPriority w:val="9"/>
    <w:qFormat/>
    <w:rsid w:val="008C1A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C1A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8C1AD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C1AD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1AD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C1AD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8C1AD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C1AD5"/>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8C1AD5"/>
  </w:style>
  <w:style w:type="character" w:styleId="a3">
    <w:name w:val="Hyperlink"/>
    <w:basedOn w:val="a0"/>
    <w:uiPriority w:val="99"/>
    <w:semiHidden/>
    <w:unhideWhenUsed/>
    <w:rsid w:val="008C1AD5"/>
    <w:rPr>
      <w:color w:val="0000FF"/>
      <w:u w:val="single"/>
    </w:rPr>
  </w:style>
  <w:style w:type="character" w:customStyle="1" w:styleId="tik-text">
    <w:name w:val="tik-text"/>
    <w:basedOn w:val="a0"/>
    <w:rsid w:val="008C1AD5"/>
  </w:style>
  <w:style w:type="paragraph" w:styleId="a4">
    <w:name w:val="Normal (Web)"/>
    <w:basedOn w:val="a"/>
    <w:uiPriority w:val="99"/>
    <w:semiHidden/>
    <w:unhideWhenUsed/>
    <w:rsid w:val="008C1A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k2">
    <w:name w:val="tak2"/>
    <w:basedOn w:val="a0"/>
    <w:rsid w:val="008C1AD5"/>
  </w:style>
  <w:style w:type="character" w:styleId="a5">
    <w:name w:val="Strong"/>
    <w:basedOn w:val="a0"/>
    <w:uiPriority w:val="22"/>
    <w:qFormat/>
    <w:rsid w:val="008C1A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2388">
      <w:bodyDiv w:val="1"/>
      <w:marLeft w:val="0"/>
      <w:marRight w:val="0"/>
      <w:marTop w:val="0"/>
      <w:marBottom w:val="0"/>
      <w:divBdr>
        <w:top w:val="none" w:sz="0" w:space="0" w:color="auto"/>
        <w:left w:val="none" w:sz="0" w:space="0" w:color="auto"/>
        <w:bottom w:val="none" w:sz="0" w:space="0" w:color="auto"/>
        <w:right w:val="none" w:sz="0" w:space="0" w:color="auto"/>
      </w:divBdr>
      <w:divsChild>
        <w:div w:id="227151575">
          <w:marLeft w:val="240"/>
          <w:marRight w:val="0"/>
          <w:marTop w:val="270"/>
          <w:marBottom w:val="0"/>
          <w:divBdr>
            <w:top w:val="none" w:sz="0" w:space="0" w:color="auto"/>
            <w:left w:val="none" w:sz="0" w:space="0" w:color="auto"/>
            <w:bottom w:val="none" w:sz="0" w:space="0" w:color="auto"/>
            <w:right w:val="none" w:sz="0" w:space="0" w:color="auto"/>
          </w:divBdr>
          <w:divsChild>
            <w:div w:id="177013737">
              <w:marLeft w:val="0"/>
              <w:marRight w:val="0"/>
              <w:marTop w:val="0"/>
              <w:marBottom w:val="0"/>
              <w:divBdr>
                <w:top w:val="none" w:sz="0" w:space="0" w:color="auto"/>
                <w:left w:val="none" w:sz="0" w:space="0" w:color="auto"/>
                <w:bottom w:val="none" w:sz="0" w:space="0" w:color="auto"/>
                <w:right w:val="none" w:sz="0" w:space="0" w:color="auto"/>
              </w:divBdr>
              <w:divsChild>
                <w:div w:id="1090084646">
                  <w:marLeft w:val="0"/>
                  <w:marRight w:val="0"/>
                  <w:marTop w:val="0"/>
                  <w:marBottom w:val="0"/>
                  <w:divBdr>
                    <w:top w:val="none" w:sz="0" w:space="0" w:color="auto"/>
                    <w:left w:val="none" w:sz="0" w:space="0" w:color="auto"/>
                    <w:bottom w:val="none" w:sz="0" w:space="0" w:color="auto"/>
                    <w:right w:val="none" w:sz="0" w:space="0" w:color="auto"/>
                  </w:divBdr>
                </w:div>
                <w:div w:id="150662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1656">
          <w:marLeft w:val="240"/>
          <w:marRight w:val="0"/>
          <w:marTop w:val="0"/>
          <w:marBottom w:val="0"/>
          <w:divBdr>
            <w:top w:val="none" w:sz="0" w:space="0" w:color="auto"/>
            <w:left w:val="none" w:sz="0" w:space="0" w:color="auto"/>
            <w:bottom w:val="none" w:sz="0" w:space="0" w:color="auto"/>
            <w:right w:val="none" w:sz="0" w:space="0" w:color="auto"/>
          </w:divBdr>
          <w:divsChild>
            <w:div w:id="1560551418">
              <w:marLeft w:val="0"/>
              <w:marRight w:val="0"/>
              <w:marTop w:val="0"/>
              <w:marBottom w:val="0"/>
              <w:divBdr>
                <w:top w:val="none" w:sz="0" w:space="0" w:color="auto"/>
                <w:left w:val="none" w:sz="0" w:space="0" w:color="auto"/>
                <w:bottom w:val="none" w:sz="0" w:space="0" w:color="auto"/>
                <w:right w:val="none" w:sz="0" w:space="0" w:color="auto"/>
              </w:divBdr>
              <w:divsChild>
                <w:div w:id="526334002">
                  <w:marLeft w:val="0"/>
                  <w:marRight w:val="0"/>
                  <w:marTop w:val="0"/>
                  <w:marBottom w:val="0"/>
                  <w:divBdr>
                    <w:top w:val="none" w:sz="0" w:space="0" w:color="auto"/>
                    <w:left w:val="none" w:sz="0" w:space="0" w:color="auto"/>
                    <w:bottom w:val="none" w:sz="0" w:space="0" w:color="auto"/>
                    <w:right w:val="none" w:sz="0" w:space="0" w:color="auto"/>
                  </w:divBdr>
                  <w:divsChild>
                    <w:div w:id="1461917993">
                      <w:marLeft w:val="0"/>
                      <w:marRight w:val="0"/>
                      <w:marTop w:val="0"/>
                      <w:marBottom w:val="75"/>
                      <w:divBdr>
                        <w:top w:val="none" w:sz="0" w:space="0" w:color="auto"/>
                        <w:left w:val="none" w:sz="0" w:space="0" w:color="auto"/>
                        <w:bottom w:val="none" w:sz="0" w:space="0" w:color="auto"/>
                        <w:right w:val="none" w:sz="0" w:space="0" w:color="auto"/>
                      </w:divBdr>
                    </w:div>
                    <w:div w:id="1017659022">
                      <w:marLeft w:val="0"/>
                      <w:marRight w:val="0"/>
                      <w:marTop w:val="0"/>
                      <w:marBottom w:val="0"/>
                      <w:divBdr>
                        <w:top w:val="none" w:sz="0" w:space="0" w:color="auto"/>
                        <w:left w:val="none" w:sz="0" w:space="0" w:color="auto"/>
                        <w:bottom w:val="none" w:sz="0" w:space="0" w:color="auto"/>
                        <w:right w:val="none" w:sz="0" w:space="0" w:color="auto"/>
                      </w:divBdr>
                    </w:div>
                    <w:div w:id="1797866852">
                      <w:marLeft w:val="0"/>
                      <w:marRight w:val="0"/>
                      <w:marTop w:val="75"/>
                      <w:marBottom w:val="75"/>
                      <w:divBdr>
                        <w:top w:val="none" w:sz="0" w:space="0" w:color="auto"/>
                        <w:left w:val="none" w:sz="0" w:space="0" w:color="auto"/>
                        <w:bottom w:val="none" w:sz="0" w:space="0" w:color="auto"/>
                        <w:right w:val="none" w:sz="0" w:space="0" w:color="auto"/>
                      </w:divBdr>
                    </w:div>
                  </w:divsChild>
                </w:div>
                <w:div w:id="483084961">
                  <w:marLeft w:val="0"/>
                  <w:marRight w:val="0"/>
                  <w:marTop w:val="0"/>
                  <w:marBottom w:val="0"/>
                  <w:divBdr>
                    <w:top w:val="none" w:sz="0" w:space="0" w:color="auto"/>
                    <w:left w:val="none" w:sz="0" w:space="0" w:color="auto"/>
                    <w:bottom w:val="none" w:sz="0" w:space="0" w:color="auto"/>
                    <w:right w:val="none" w:sz="0" w:space="0" w:color="auto"/>
                  </w:divBdr>
                  <w:divsChild>
                    <w:div w:id="1851023321">
                      <w:marLeft w:val="0"/>
                      <w:marRight w:val="0"/>
                      <w:marTop w:val="0"/>
                      <w:marBottom w:val="0"/>
                      <w:divBdr>
                        <w:top w:val="none" w:sz="0" w:space="0" w:color="auto"/>
                        <w:left w:val="none" w:sz="0" w:space="0" w:color="auto"/>
                        <w:bottom w:val="none" w:sz="0" w:space="0" w:color="auto"/>
                        <w:right w:val="none" w:sz="0" w:space="0" w:color="auto"/>
                      </w:divBdr>
                    </w:div>
                  </w:divsChild>
                </w:div>
                <w:div w:id="731932236">
                  <w:marLeft w:val="0"/>
                  <w:marRight w:val="0"/>
                  <w:marTop w:val="0"/>
                  <w:marBottom w:val="135"/>
                  <w:divBdr>
                    <w:top w:val="none" w:sz="0" w:space="0" w:color="auto"/>
                    <w:left w:val="none" w:sz="0" w:space="0" w:color="auto"/>
                    <w:bottom w:val="none" w:sz="0" w:space="0" w:color="auto"/>
                    <w:right w:val="none" w:sz="0" w:space="0" w:color="auto"/>
                  </w:divBdr>
                </w:div>
                <w:div w:id="321006514">
                  <w:marLeft w:val="0"/>
                  <w:marRight w:val="0"/>
                  <w:marTop w:val="0"/>
                  <w:marBottom w:val="0"/>
                  <w:divBdr>
                    <w:top w:val="none" w:sz="0" w:space="0" w:color="auto"/>
                    <w:left w:val="none" w:sz="0" w:space="0" w:color="auto"/>
                    <w:bottom w:val="none" w:sz="0" w:space="0" w:color="auto"/>
                    <w:right w:val="none" w:sz="0" w:space="0" w:color="auto"/>
                  </w:divBdr>
                </w:div>
                <w:div w:id="13117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9497">
          <w:marLeft w:val="240"/>
          <w:marRight w:val="0"/>
          <w:marTop w:val="27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g.ru/plus/obrreforma" TargetMode="External"/><Relationship Id="rId13" Type="http://schemas.openxmlformats.org/officeDocument/2006/relationships/hyperlink" Target="http://www.rg.ru/org/pravitelstvo/minobrnauka/index.html" TargetMode="External"/><Relationship Id="rId3" Type="http://schemas.openxmlformats.org/officeDocument/2006/relationships/settings" Target="settings.xml"/><Relationship Id="rId7" Type="http://schemas.openxmlformats.org/officeDocument/2006/relationships/hyperlink" Target="http://www.rg.ru/sujet/3033/index.html" TargetMode="External"/><Relationship Id="rId12" Type="http://schemas.openxmlformats.org/officeDocument/2006/relationships/hyperlink" Target="http://www.rg.ru/org/pravitelstvo/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rg.ru/sujet/173/index.html" TargetMode="External"/><Relationship Id="rId11" Type="http://schemas.openxmlformats.org/officeDocument/2006/relationships/hyperlink" Target="http://www.rg.ru/tema/obshestvo/human/obrazovanie/index.html" TargetMode="External"/><Relationship Id="rId5" Type="http://schemas.openxmlformats.org/officeDocument/2006/relationships/hyperlink" Target="http://www.rg.ru/2013/11/21/detsad.html" TargetMode="External"/><Relationship Id="rId15" Type="http://schemas.openxmlformats.org/officeDocument/2006/relationships/control" Target="activeX/activeX1.xml"/><Relationship Id="rId10" Type="http://schemas.openxmlformats.org/officeDocument/2006/relationships/hyperlink" Target="http://www.rg.ru/tema/obshestvo/human/index.html" TargetMode="External"/><Relationship Id="rId4" Type="http://schemas.openxmlformats.org/officeDocument/2006/relationships/webSettings" Target="webSettings.xml"/><Relationship Id="rId9" Type="http://schemas.openxmlformats.org/officeDocument/2006/relationships/hyperlink" Target="http://www.rg.ru/tema/obshestvo/index.html" TargetMode="External"/><Relationship Id="rId1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30E8E-4FD4-47AA-B2FD-110833C69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23</Pages>
  <Words>8243</Words>
  <Characters>46991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кей</dc:creator>
  <cp:lastModifiedBy>Образование</cp:lastModifiedBy>
  <cp:revision>10</cp:revision>
  <cp:lastPrinted>2014-03-24T10:09:00Z</cp:lastPrinted>
  <dcterms:created xsi:type="dcterms:W3CDTF">2013-11-29T13:34:00Z</dcterms:created>
  <dcterms:modified xsi:type="dcterms:W3CDTF">2021-01-28T06:33:00Z</dcterms:modified>
</cp:coreProperties>
</file>