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14" w:rsidRPr="00CA71A2" w:rsidRDefault="007A5032" w:rsidP="00A278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7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C1C27" w:rsidRPr="00CA71A2">
        <w:rPr>
          <w:rFonts w:ascii="Times New Roman" w:hAnsi="Times New Roman"/>
          <w:sz w:val="24"/>
          <w:szCs w:val="24"/>
        </w:rPr>
        <w:t xml:space="preserve">          </w:t>
      </w:r>
      <w:r w:rsidRPr="00CA71A2">
        <w:rPr>
          <w:rFonts w:ascii="Times New Roman" w:hAnsi="Times New Roman"/>
          <w:sz w:val="24"/>
          <w:szCs w:val="24"/>
        </w:rPr>
        <w:t xml:space="preserve"> Приложение  к письму </w:t>
      </w:r>
    </w:p>
    <w:p w:rsidR="001379F5" w:rsidRPr="00CA71A2" w:rsidRDefault="001379F5" w:rsidP="00A278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7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C1C27" w:rsidRPr="00CA71A2">
        <w:rPr>
          <w:rFonts w:ascii="Times New Roman" w:hAnsi="Times New Roman"/>
          <w:sz w:val="24"/>
          <w:szCs w:val="24"/>
        </w:rPr>
        <w:t xml:space="preserve">       </w:t>
      </w:r>
      <w:r w:rsidRPr="00CA71A2">
        <w:rPr>
          <w:rFonts w:ascii="Times New Roman" w:hAnsi="Times New Roman"/>
          <w:sz w:val="24"/>
          <w:szCs w:val="24"/>
        </w:rPr>
        <w:t xml:space="preserve"> Контрольно-счетной палаты</w:t>
      </w:r>
    </w:p>
    <w:p w:rsidR="001379F5" w:rsidRPr="00CA71A2" w:rsidRDefault="001379F5" w:rsidP="00A278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7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C1C27" w:rsidRPr="00CA71A2">
        <w:rPr>
          <w:rFonts w:ascii="Times New Roman" w:hAnsi="Times New Roman"/>
          <w:sz w:val="24"/>
          <w:szCs w:val="24"/>
        </w:rPr>
        <w:t xml:space="preserve">  </w:t>
      </w:r>
      <w:r w:rsidRPr="00CA71A2">
        <w:rPr>
          <w:rFonts w:ascii="Times New Roman" w:hAnsi="Times New Roman"/>
          <w:sz w:val="24"/>
          <w:szCs w:val="24"/>
        </w:rPr>
        <w:t xml:space="preserve">  Батецкого муниципального района</w:t>
      </w:r>
    </w:p>
    <w:p w:rsidR="001379F5" w:rsidRPr="00CA71A2" w:rsidRDefault="001379F5" w:rsidP="00C871AB">
      <w:pPr>
        <w:jc w:val="right"/>
        <w:rPr>
          <w:rFonts w:ascii="Times New Roman" w:hAnsi="Times New Roman"/>
          <w:sz w:val="24"/>
          <w:szCs w:val="24"/>
        </w:rPr>
      </w:pPr>
      <w:r w:rsidRPr="00CA7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C1C27" w:rsidRPr="00CA71A2">
        <w:rPr>
          <w:rFonts w:ascii="Times New Roman" w:hAnsi="Times New Roman"/>
          <w:sz w:val="24"/>
          <w:szCs w:val="24"/>
        </w:rPr>
        <w:t xml:space="preserve">        </w:t>
      </w:r>
      <w:r w:rsidRPr="00CA71A2">
        <w:rPr>
          <w:rFonts w:ascii="Times New Roman" w:hAnsi="Times New Roman"/>
          <w:sz w:val="24"/>
          <w:szCs w:val="24"/>
        </w:rPr>
        <w:t xml:space="preserve">  </w:t>
      </w:r>
      <w:r w:rsidR="00260A7A" w:rsidRPr="00CA71A2">
        <w:rPr>
          <w:rFonts w:ascii="Times New Roman" w:hAnsi="Times New Roman"/>
          <w:sz w:val="24"/>
          <w:szCs w:val="24"/>
        </w:rPr>
        <w:t xml:space="preserve"> </w:t>
      </w:r>
      <w:r w:rsidR="007C1C27" w:rsidRPr="00CA71A2">
        <w:rPr>
          <w:rFonts w:ascii="Times New Roman" w:hAnsi="Times New Roman"/>
          <w:sz w:val="24"/>
          <w:szCs w:val="24"/>
        </w:rPr>
        <w:t>о</w:t>
      </w:r>
      <w:r w:rsidR="00260A7A" w:rsidRPr="00CA71A2">
        <w:rPr>
          <w:rFonts w:ascii="Times New Roman" w:hAnsi="Times New Roman"/>
          <w:sz w:val="24"/>
          <w:szCs w:val="24"/>
        </w:rPr>
        <w:t xml:space="preserve">т </w:t>
      </w:r>
      <w:r w:rsidR="004A28F6">
        <w:rPr>
          <w:rFonts w:ascii="Times New Roman" w:hAnsi="Times New Roman"/>
          <w:sz w:val="24"/>
          <w:szCs w:val="24"/>
        </w:rPr>
        <w:t>17</w:t>
      </w:r>
      <w:r w:rsidRPr="00CA71A2">
        <w:rPr>
          <w:rFonts w:ascii="Times New Roman" w:hAnsi="Times New Roman"/>
          <w:sz w:val="24"/>
          <w:szCs w:val="24"/>
        </w:rPr>
        <w:t xml:space="preserve"> .12.20</w:t>
      </w:r>
      <w:r w:rsidR="007E348F">
        <w:rPr>
          <w:rFonts w:ascii="Times New Roman" w:hAnsi="Times New Roman"/>
          <w:sz w:val="24"/>
          <w:szCs w:val="24"/>
        </w:rPr>
        <w:t>21</w:t>
      </w:r>
      <w:r w:rsidRPr="00CA71A2">
        <w:rPr>
          <w:rFonts w:ascii="Times New Roman" w:hAnsi="Times New Roman"/>
          <w:sz w:val="24"/>
          <w:szCs w:val="24"/>
        </w:rPr>
        <w:t xml:space="preserve">  №</w:t>
      </w:r>
      <w:r w:rsidR="004A28F6">
        <w:rPr>
          <w:rFonts w:ascii="Times New Roman" w:hAnsi="Times New Roman"/>
          <w:sz w:val="24"/>
          <w:szCs w:val="24"/>
        </w:rPr>
        <w:t xml:space="preserve"> 45</w:t>
      </w:r>
      <w:r w:rsidRPr="00CA71A2">
        <w:rPr>
          <w:rFonts w:ascii="Times New Roman" w:hAnsi="Times New Roman"/>
          <w:sz w:val="24"/>
          <w:szCs w:val="24"/>
        </w:rPr>
        <w:t xml:space="preserve">  </w:t>
      </w:r>
    </w:p>
    <w:p w:rsidR="001379F5" w:rsidRPr="00CA71A2" w:rsidRDefault="001379F5" w:rsidP="00031324">
      <w:pPr>
        <w:jc w:val="both"/>
        <w:rPr>
          <w:rFonts w:ascii="Times New Roman" w:hAnsi="Times New Roman"/>
          <w:sz w:val="24"/>
          <w:szCs w:val="24"/>
        </w:rPr>
      </w:pPr>
    </w:p>
    <w:p w:rsidR="001379F5" w:rsidRPr="00CA71A2" w:rsidRDefault="001379F5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                                   Заключение</w:t>
      </w:r>
    </w:p>
    <w:p w:rsidR="001379F5" w:rsidRPr="00CA71A2" w:rsidRDefault="001379F5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</w:t>
      </w:r>
      <w:r w:rsidR="00A2788E" w:rsidRPr="00CA71A2">
        <w:rPr>
          <w:rFonts w:ascii="Times New Roman" w:hAnsi="Times New Roman"/>
          <w:b/>
          <w:sz w:val="28"/>
          <w:szCs w:val="28"/>
        </w:rPr>
        <w:t>н</w:t>
      </w:r>
      <w:r w:rsidRPr="00CA71A2">
        <w:rPr>
          <w:rFonts w:ascii="Times New Roman" w:hAnsi="Times New Roman"/>
          <w:b/>
          <w:sz w:val="28"/>
          <w:szCs w:val="28"/>
        </w:rPr>
        <w:t xml:space="preserve">а проект </w:t>
      </w:r>
      <w:r w:rsidR="00A2788E" w:rsidRPr="00CA71A2">
        <w:rPr>
          <w:rFonts w:ascii="Times New Roman" w:hAnsi="Times New Roman"/>
          <w:b/>
          <w:sz w:val="28"/>
          <w:szCs w:val="28"/>
        </w:rPr>
        <w:t xml:space="preserve"> решения</w:t>
      </w:r>
      <w:r w:rsidRPr="00CA71A2">
        <w:rPr>
          <w:rFonts w:ascii="Times New Roman" w:hAnsi="Times New Roman"/>
          <w:b/>
          <w:sz w:val="28"/>
          <w:szCs w:val="28"/>
        </w:rPr>
        <w:t xml:space="preserve"> Совета  депутатов </w:t>
      </w:r>
      <w:proofErr w:type="spellStart"/>
      <w:r w:rsidRPr="00CA71A2">
        <w:rPr>
          <w:rFonts w:ascii="Times New Roman" w:hAnsi="Times New Roman"/>
          <w:b/>
          <w:sz w:val="28"/>
          <w:szCs w:val="28"/>
        </w:rPr>
        <w:t>Передольского</w:t>
      </w:r>
      <w:proofErr w:type="spellEnd"/>
      <w:r w:rsidRPr="00CA71A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44B0A" w:rsidRPr="00CA71A2">
        <w:rPr>
          <w:rFonts w:ascii="Times New Roman" w:hAnsi="Times New Roman"/>
          <w:b/>
          <w:sz w:val="28"/>
          <w:szCs w:val="28"/>
        </w:rPr>
        <w:t xml:space="preserve"> « О бюджете </w:t>
      </w:r>
      <w:proofErr w:type="spellStart"/>
      <w:r w:rsidR="00C44B0A" w:rsidRPr="00CA71A2">
        <w:rPr>
          <w:rFonts w:ascii="Times New Roman" w:hAnsi="Times New Roman"/>
          <w:b/>
          <w:sz w:val="28"/>
          <w:szCs w:val="28"/>
        </w:rPr>
        <w:t>Передольского</w:t>
      </w:r>
      <w:proofErr w:type="spellEnd"/>
      <w:r w:rsidR="00C44B0A" w:rsidRPr="00CA71A2"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A15D5C" w:rsidRPr="00CA71A2">
        <w:rPr>
          <w:rFonts w:ascii="Times New Roman" w:hAnsi="Times New Roman"/>
          <w:b/>
          <w:sz w:val="28"/>
          <w:szCs w:val="28"/>
        </w:rPr>
        <w:t>2</w:t>
      </w:r>
      <w:r w:rsidR="00EA3339">
        <w:rPr>
          <w:rFonts w:ascii="Times New Roman" w:hAnsi="Times New Roman"/>
          <w:b/>
          <w:sz w:val="28"/>
          <w:szCs w:val="28"/>
        </w:rPr>
        <w:t>2</w:t>
      </w:r>
      <w:r w:rsidR="00C44B0A" w:rsidRPr="00CA71A2">
        <w:rPr>
          <w:rFonts w:ascii="Times New Roman" w:hAnsi="Times New Roman"/>
          <w:b/>
          <w:sz w:val="28"/>
          <w:szCs w:val="28"/>
        </w:rPr>
        <w:t xml:space="preserve"> год</w:t>
      </w:r>
      <w:r w:rsidR="00EA3339">
        <w:rPr>
          <w:rFonts w:ascii="Times New Roman" w:hAnsi="Times New Roman"/>
          <w:b/>
          <w:sz w:val="28"/>
          <w:szCs w:val="28"/>
        </w:rPr>
        <w:t xml:space="preserve">  и  плановый  период </w:t>
      </w:r>
      <w:r w:rsidR="007C31A9" w:rsidRPr="00CA71A2">
        <w:rPr>
          <w:rFonts w:ascii="Times New Roman" w:hAnsi="Times New Roman"/>
          <w:b/>
          <w:sz w:val="28"/>
          <w:szCs w:val="28"/>
        </w:rPr>
        <w:t>20</w:t>
      </w:r>
      <w:r w:rsidR="003D167A" w:rsidRPr="00CA71A2">
        <w:rPr>
          <w:rFonts w:ascii="Times New Roman" w:hAnsi="Times New Roman"/>
          <w:b/>
          <w:sz w:val="28"/>
          <w:szCs w:val="28"/>
        </w:rPr>
        <w:t>2</w:t>
      </w:r>
      <w:r w:rsidR="00EA3339">
        <w:rPr>
          <w:rFonts w:ascii="Times New Roman" w:hAnsi="Times New Roman"/>
          <w:b/>
          <w:sz w:val="28"/>
          <w:szCs w:val="28"/>
        </w:rPr>
        <w:t>3</w:t>
      </w:r>
      <w:r w:rsidR="007C31A9" w:rsidRPr="00CA71A2">
        <w:rPr>
          <w:rFonts w:ascii="Times New Roman" w:hAnsi="Times New Roman"/>
          <w:b/>
          <w:sz w:val="28"/>
          <w:szCs w:val="28"/>
        </w:rPr>
        <w:t xml:space="preserve"> и 20</w:t>
      </w:r>
      <w:r w:rsidR="004C3249" w:rsidRPr="00CA71A2">
        <w:rPr>
          <w:rFonts w:ascii="Times New Roman" w:hAnsi="Times New Roman"/>
          <w:b/>
          <w:sz w:val="28"/>
          <w:szCs w:val="28"/>
        </w:rPr>
        <w:t>2</w:t>
      </w:r>
      <w:r w:rsidR="00EA3339">
        <w:rPr>
          <w:rFonts w:ascii="Times New Roman" w:hAnsi="Times New Roman"/>
          <w:b/>
          <w:sz w:val="28"/>
          <w:szCs w:val="28"/>
        </w:rPr>
        <w:t>4</w:t>
      </w:r>
      <w:r w:rsidR="007C31A9" w:rsidRPr="00CA71A2">
        <w:rPr>
          <w:rFonts w:ascii="Times New Roman" w:hAnsi="Times New Roman"/>
          <w:b/>
          <w:sz w:val="28"/>
          <w:szCs w:val="28"/>
        </w:rPr>
        <w:t xml:space="preserve"> годов</w:t>
      </w:r>
      <w:r w:rsidR="00C44B0A" w:rsidRPr="00CA71A2">
        <w:rPr>
          <w:rFonts w:ascii="Times New Roman" w:hAnsi="Times New Roman"/>
          <w:b/>
          <w:sz w:val="28"/>
          <w:szCs w:val="28"/>
        </w:rPr>
        <w:t>»</w:t>
      </w:r>
      <w:r w:rsidR="00B16DC5" w:rsidRPr="00CA71A2">
        <w:rPr>
          <w:rFonts w:ascii="Times New Roman" w:hAnsi="Times New Roman"/>
          <w:b/>
          <w:sz w:val="28"/>
          <w:szCs w:val="28"/>
        </w:rPr>
        <w:t>.</w:t>
      </w:r>
    </w:p>
    <w:p w:rsidR="00C44B0A" w:rsidRPr="00F0607C" w:rsidRDefault="00C44B0A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1A2">
        <w:rPr>
          <w:rFonts w:ascii="Times New Roman" w:hAnsi="Times New Roman"/>
          <w:sz w:val="28"/>
          <w:szCs w:val="28"/>
        </w:rPr>
        <w:t xml:space="preserve">Заключение Контрольно-счетной палаты Батецкого муниципального района </w:t>
      </w:r>
      <w:r w:rsidR="00A2788E" w:rsidRPr="00CA71A2">
        <w:rPr>
          <w:rFonts w:ascii="Times New Roman" w:hAnsi="Times New Roman"/>
          <w:sz w:val="28"/>
          <w:szCs w:val="28"/>
        </w:rPr>
        <w:t>(далее – Заключение)</w:t>
      </w:r>
      <w:r w:rsidRPr="00CA71A2">
        <w:rPr>
          <w:rFonts w:ascii="Times New Roman" w:hAnsi="Times New Roman"/>
          <w:sz w:val="28"/>
          <w:szCs w:val="28"/>
        </w:rPr>
        <w:t xml:space="preserve"> на проект решения « О бюджете</w:t>
      </w:r>
      <w:r w:rsidR="00B16DC5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A15D5C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2</w:t>
      </w:r>
      <w:r w:rsidR="00B16DC5" w:rsidRPr="00CA71A2">
        <w:rPr>
          <w:rFonts w:ascii="Times New Roman" w:hAnsi="Times New Roman"/>
          <w:sz w:val="28"/>
          <w:szCs w:val="28"/>
        </w:rPr>
        <w:t xml:space="preserve">  и плановый период 20</w:t>
      </w:r>
      <w:r w:rsidR="003D167A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3</w:t>
      </w:r>
      <w:r w:rsidR="00B16DC5" w:rsidRPr="00CA71A2">
        <w:rPr>
          <w:rFonts w:ascii="Times New Roman" w:hAnsi="Times New Roman"/>
          <w:sz w:val="28"/>
          <w:szCs w:val="28"/>
        </w:rPr>
        <w:t xml:space="preserve"> и 20</w:t>
      </w:r>
      <w:r w:rsidR="004C3249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4 годов</w:t>
      </w:r>
      <w:r w:rsidRPr="00CA71A2">
        <w:rPr>
          <w:rFonts w:ascii="Times New Roman" w:hAnsi="Times New Roman"/>
          <w:sz w:val="28"/>
          <w:szCs w:val="28"/>
        </w:rPr>
        <w:t xml:space="preserve">»  подготовлено  в соответствии с Бюджетным  </w:t>
      </w:r>
      <w:r w:rsidR="00EA3339"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Pr="00CA71A2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Pr="00CA71A2">
        <w:rPr>
          <w:rFonts w:ascii="Times New Roman" w:hAnsi="Times New Roman"/>
          <w:sz w:val="28"/>
          <w:szCs w:val="28"/>
        </w:rPr>
        <w:t>Пер</w:t>
      </w:r>
      <w:r w:rsidR="00EA3339">
        <w:rPr>
          <w:rFonts w:ascii="Times New Roman" w:hAnsi="Times New Roman"/>
          <w:sz w:val="28"/>
          <w:szCs w:val="28"/>
        </w:rPr>
        <w:t>едольского</w:t>
      </w:r>
      <w:proofErr w:type="spellEnd"/>
      <w:r w:rsidR="00EA3339">
        <w:rPr>
          <w:rFonts w:ascii="Times New Roman" w:hAnsi="Times New Roman"/>
          <w:sz w:val="28"/>
          <w:szCs w:val="28"/>
        </w:rPr>
        <w:t xml:space="preserve"> сельского поселения от 06.08.2012 №</w:t>
      </w:r>
      <w:r w:rsidRPr="00CA71A2">
        <w:rPr>
          <w:rFonts w:ascii="Times New Roman" w:hAnsi="Times New Roman"/>
          <w:sz w:val="28"/>
          <w:szCs w:val="28"/>
        </w:rPr>
        <w:t>107-СД</w:t>
      </w:r>
      <w:r w:rsidR="00EA3339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«Об утверждении  Положения о бюджетном процессе </w:t>
      </w:r>
      <w:r w:rsidR="008F0EC5" w:rsidRPr="00CA71A2">
        <w:rPr>
          <w:rFonts w:ascii="Times New Roman" w:hAnsi="Times New Roman"/>
          <w:sz w:val="28"/>
          <w:szCs w:val="28"/>
        </w:rPr>
        <w:t xml:space="preserve">в 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Передольском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 сельском поселении», решением  Думы Батецкого муниципального района от  </w:t>
      </w:r>
      <w:r w:rsidR="004C3249" w:rsidRPr="00CA71A2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>6.</w:t>
      </w:r>
      <w:r w:rsidR="004C3249" w:rsidRPr="00CA71A2">
        <w:rPr>
          <w:rFonts w:ascii="Times New Roman" w:hAnsi="Times New Roman"/>
          <w:sz w:val="28"/>
          <w:szCs w:val="28"/>
        </w:rPr>
        <w:t>07</w:t>
      </w:r>
      <w:r w:rsidRPr="00CA71A2">
        <w:rPr>
          <w:rFonts w:ascii="Times New Roman" w:hAnsi="Times New Roman"/>
          <w:sz w:val="28"/>
          <w:szCs w:val="28"/>
        </w:rPr>
        <w:t>.201</w:t>
      </w:r>
      <w:r w:rsidR="004C3249" w:rsidRPr="00CA71A2">
        <w:rPr>
          <w:rFonts w:ascii="Times New Roman" w:hAnsi="Times New Roman"/>
          <w:sz w:val="28"/>
          <w:szCs w:val="28"/>
        </w:rPr>
        <w:t>7</w:t>
      </w:r>
      <w:r w:rsidR="00F0607C">
        <w:rPr>
          <w:rFonts w:ascii="Times New Roman" w:hAnsi="Times New Roman"/>
          <w:sz w:val="28"/>
          <w:szCs w:val="28"/>
        </w:rPr>
        <w:t xml:space="preserve"> № 80-РД</w:t>
      </w:r>
      <w:proofErr w:type="gramEnd"/>
      <w:r w:rsidR="00F0607C">
        <w:rPr>
          <w:rFonts w:ascii="Times New Roman" w:hAnsi="Times New Roman"/>
          <w:sz w:val="28"/>
          <w:szCs w:val="28"/>
        </w:rPr>
        <w:t xml:space="preserve"> «</w:t>
      </w:r>
      <w:r w:rsidRPr="00CA71A2">
        <w:rPr>
          <w:rFonts w:ascii="Times New Roman" w:hAnsi="Times New Roman"/>
          <w:sz w:val="28"/>
          <w:szCs w:val="28"/>
        </w:rPr>
        <w:t>О Положении о Контрольно-счетной плате Батецкого муниципального района</w:t>
      </w:r>
      <w:r w:rsidR="00EA3339">
        <w:rPr>
          <w:rFonts w:ascii="Times New Roman" w:hAnsi="Times New Roman"/>
          <w:sz w:val="28"/>
          <w:szCs w:val="28"/>
        </w:rPr>
        <w:t xml:space="preserve"> (</w:t>
      </w:r>
      <w:r w:rsidR="004C3249" w:rsidRPr="00CA71A2">
        <w:rPr>
          <w:rFonts w:ascii="Times New Roman" w:hAnsi="Times New Roman"/>
          <w:sz w:val="28"/>
          <w:szCs w:val="28"/>
        </w:rPr>
        <w:t>в новой редакции)</w:t>
      </w:r>
      <w:r w:rsidRPr="00CA71A2">
        <w:rPr>
          <w:rFonts w:ascii="Times New Roman" w:hAnsi="Times New Roman"/>
          <w:sz w:val="28"/>
          <w:szCs w:val="28"/>
        </w:rPr>
        <w:t>»</w:t>
      </w:r>
      <w:r w:rsidR="00A2788E" w:rsidRPr="00CA71A2">
        <w:rPr>
          <w:rFonts w:ascii="Times New Roman" w:hAnsi="Times New Roman"/>
          <w:sz w:val="28"/>
          <w:szCs w:val="28"/>
        </w:rPr>
        <w:t xml:space="preserve"> и на основании  </w:t>
      </w:r>
      <w:r w:rsidR="00A2788E" w:rsidRPr="00F0607C">
        <w:rPr>
          <w:rFonts w:ascii="Times New Roman" w:hAnsi="Times New Roman"/>
          <w:sz w:val="28"/>
          <w:szCs w:val="28"/>
        </w:rPr>
        <w:t>Соглашения о передаче полномочий по осуществлению внешнего муниципал</w:t>
      </w:r>
      <w:r w:rsidR="00F0607C" w:rsidRPr="00F0607C">
        <w:rPr>
          <w:rFonts w:ascii="Times New Roman" w:hAnsi="Times New Roman"/>
          <w:sz w:val="28"/>
          <w:szCs w:val="28"/>
        </w:rPr>
        <w:t>ьного финансового контроля от 30 декабря 2020</w:t>
      </w:r>
      <w:r w:rsidR="00A2788E" w:rsidRPr="00F0607C">
        <w:rPr>
          <w:rFonts w:ascii="Times New Roman" w:hAnsi="Times New Roman"/>
          <w:sz w:val="28"/>
          <w:szCs w:val="28"/>
        </w:rPr>
        <w:t xml:space="preserve"> года.</w:t>
      </w:r>
    </w:p>
    <w:p w:rsidR="00C44B0A" w:rsidRPr="00CA71A2" w:rsidRDefault="00C44B0A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При подготовке Заключения Контрольно-счетная палата Батецкого</w:t>
      </w:r>
      <w:r w:rsidR="00EA3339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EA3339">
        <w:rPr>
          <w:rFonts w:ascii="Times New Roman" w:hAnsi="Times New Roman"/>
          <w:sz w:val="28"/>
          <w:szCs w:val="28"/>
        </w:rPr>
        <w:t>дале</w:t>
      </w:r>
      <w:proofErr w:type="spellEnd"/>
      <w:r w:rsidR="00EA3339">
        <w:rPr>
          <w:rFonts w:ascii="Times New Roman" w:hAnsi="Times New Roman"/>
          <w:sz w:val="28"/>
          <w:szCs w:val="28"/>
        </w:rPr>
        <w:t xml:space="preserve"> –</w:t>
      </w:r>
      <w:r w:rsidR="004A28F6">
        <w:rPr>
          <w:rFonts w:ascii="Times New Roman" w:hAnsi="Times New Roman"/>
          <w:sz w:val="28"/>
          <w:szCs w:val="28"/>
        </w:rPr>
        <w:t xml:space="preserve"> </w:t>
      </w:r>
      <w:r w:rsidR="00A30E7F" w:rsidRPr="00CA71A2">
        <w:rPr>
          <w:rFonts w:ascii="Times New Roman" w:hAnsi="Times New Roman"/>
          <w:sz w:val="28"/>
          <w:szCs w:val="28"/>
        </w:rPr>
        <w:t xml:space="preserve">Контрольно-счетная палата)  основывалась на  соответствии проекта решения Совета депутатов </w:t>
      </w:r>
      <w:proofErr w:type="spellStart"/>
      <w:r w:rsidR="00A30E7F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A30E7F" w:rsidRPr="00CA71A2">
        <w:rPr>
          <w:rFonts w:ascii="Times New Roman" w:hAnsi="Times New Roman"/>
          <w:sz w:val="28"/>
          <w:szCs w:val="28"/>
        </w:rPr>
        <w:t xml:space="preserve"> сельского поселения « О бюджете  </w:t>
      </w:r>
      <w:proofErr w:type="spellStart"/>
      <w:r w:rsidR="00A30E7F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A30E7F" w:rsidRPr="00CA71A2">
        <w:rPr>
          <w:rFonts w:ascii="Times New Roman" w:hAnsi="Times New Roman"/>
          <w:sz w:val="28"/>
          <w:szCs w:val="28"/>
        </w:rPr>
        <w:t xml:space="preserve"> сельского поселения  на 20</w:t>
      </w:r>
      <w:r w:rsidR="00D7788B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2</w:t>
      </w:r>
      <w:r w:rsidR="00B16DC5" w:rsidRPr="00CA71A2">
        <w:rPr>
          <w:rFonts w:ascii="Times New Roman" w:hAnsi="Times New Roman"/>
          <w:sz w:val="28"/>
          <w:szCs w:val="28"/>
        </w:rPr>
        <w:t xml:space="preserve"> </w:t>
      </w:r>
      <w:r w:rsidR="00A30E7F" w:rsidRPr="00CA71A2">
        <w:rPr>
          <w:rFonts w:ascii="Times New Roman" w:hAnsi="Times New Roman"/>
          <w:sz w:val="28"/>
          <w:szCs w:val="28"/>
        </w:rPr>
        <w:t xml:space="preserve"> год</w:t>
      </w:r>
      <w:r w:rsidR="00B16DC5" w:rsidRPr="00CA71A2">
        <w:rPr>
          <w:rFonts w:ascii="Times New Roman" w:hAnsi="Times New Roman"/>
          <w:sz w:val="28"/>
          <w:szCs w:val="28"/>
        </w:rPr>
        <w:t xml:space="preserve">  и плановый период  20</w:t>
      </w:r>
      <w:r w:rsidR="003D167A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3</w:t>
      </w:r>
      <w:r w:rsidR="00B16DC5" w:rsidRPr="00CA71A2">
        <w:rPr>
          <w:rFonts w:ascii="Times New Roman" w:hAnsi="Times New Roman"/>
          <w:sz w:val="28"/>
          <w:szCs w:val="28"/>
        </w:rPr>
        <w:t xml:space="preserve"> и 20</w:t>
      </w:r>
      <w:r w:rsidR="004C3249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4</w:t>
      </w:r>
      <w:r w:rsidR="00B16DC5" w:rsidRPr="00CA71A2">
        <w:rPr>
          <w:rFonts w:ascii="Times New Roman" w:hAnsi="Times New Roman"/>
          <w:sz w:val="28"/>
          <w:szCs w:val="28"/>
        </w:rPr>
        <w:t xml:space="preserve"> годов </w:t>
      </w:r>
      <w:r w:rsidR="00A30E7F" w:rsidRPr="00CA71A2">
        <w:rPr>
          <w:rFonts w:ascii="Times New Roman" w:hAnsi="Times New Roman"/>
          <w:sz w:val="28"/>
          <w:szCs w:val="28"/>
        </w:rPr>
        <w:t>»</w:t>
      </w:r>
      <w:r w:rsidR="00EA3339">
        <w:rPr>
          <w:rFonts w:ascii="Times New Roman" w:hAnsi="Times New Roman"/>
          <w:sz w:val="28"/>
          <w:szCs w:val="28"/>
        </w:rPr>
        <w:t xml:space="preserve"> </w:t>
      </w:r>
      <w:r w:rsidR="00A30E7F" w:rsidRPr="00CA71A2">
        <w:rPr>
          <w:rFonts w:ascii="Times New Roman" w:hAnsi="Times New Roman"/>
          <w:sz w:val="28"/>
          <w:szCs w:val="28"/>
        </w:rPr>
        <w:t>(дале</w:t>
      </w:r>
      <w:proofErr w:type="gramStart"/>
      <w:r w:rsidR="00A30E7F" w:rsidRPr="00CA71A2">
        <w:rPr>
          <w:rFonts w:ascii="Times New Roman" w:hAnsi="Times New Roman"/>
          <w:sz w:val="28"/>
          <w:szCs w:val="28"/>
        </w:rPr>
        <w:t>е-</w:t>
      </w:r>
      <w:proofErr w:type="gramEnd"/>
      <w:r w:rsidR="00A30E7F" w:rsidRPr="00CA71A2">
        <w:rPr>
          <w:rFonts w:ascii="Times New Roman" w:hAnsi="Times New Roman"/>
          <w:sz w:val="28"/>
          <w:szCs w:val="28"/>
        </w:rPr>
        <w:t xml:space="preserve"> проект решения, проект бюджета)  проекту бюджета муниципального района, Основным направлениям бюджетной и налоговой политики </w:t>
      </w:r>
      <w:proofErr w:type="spellStart"/>
      <w:r w:rsidR="00A30E7F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A30E7F" w:rsidRPr="00CA71A2">
        <w:rPr>
          <w:rFonts w:ascii="Times New Roman" w:hAnsi="Times New Roman"/>
          <w:sz w:val="28"/>
          <w:szCs w:val="28"/>
        </w:rPr>
        <w:t xml:space="preserve"> поселения  на 20</w:t>
      </w:r>
      <w:r w:rsidR="00D7788B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2</w:t>
      </w:r>
      <w:r w:rsidR="00B16DC5" w:rsidRPr="00CA71A2">
        <w:rPr>
          <w:rFonts w:ascii="Times New Roman" w:hAnsi="Times New Roman"/>
          <w:sz w:val="28"/>
          <w:szCs w:val="28"/>
        </w:rPr>
        <w:t xml:space="preserve"> </w:t>
      </w:r>
      <w:r w:rsidR="00A30E7F" w:rsidRPr="00CA71A2">
        <w:rPr>
          <w:rFonts w:ascii="Times New Roman" w:hAnsi="Times New Roman"/>
          <w:sz w:val="28"/>
          <w:szCs w:val="28"/>
        </w:rPr>
        <w:t>год</w:t>
      </w:r>
      <w:r w:rsidR="00B16DC5" w:rsidRPr="00CA71A2">
        <w:rPr>
          <w:rFonts w:ascii="Times New Roman" w:hAnsi="Times New Roman"/>
          <w:sz w:val="28"/>
          <w:szCs w:val="28"/>
        </w:rPr>
        <w:t xml:space="preserve"> и  плановый период  20</w:t>
      </w:r>
      <w:r w:rsidR="003D167A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3</w:t>
      </w:r>
      <w:r w:rsidR="00B16DC5" w:rsidRPr="00CA71A2">
        <w:rPr>
          <w:rFonts w:ascii="Times New Roman" w:hAnsi="Times New Roman"/>
          <w:sz w:val="28"/>
          <w:szCs w:val="28"/>
        </w:rPr>
        <w:t xml:space="preserve"> и 20</w:t>
      </w:r>
      <w:r w:rsidR="004C3249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4</w:t>
      </w:r>
      <w:r w:rsidR="00B16DC5" w:rsidRPr="00CA71A2">
        <w:rPr>
          <w:rFonts w:ascii="Times New Roman" w:hAnsi="Times New Roman"/>
          <w:sz w:val="28"/>
          <w:szCs w:val="28"/>
        </w:rPr>
        <w:t xml:space="preserve"> годов</w:t>
      </w:r>
      <w:r w:rsidR="00A30E7F" w:rsidRPr="00CA71A2">
        <w:rPr>
          <w:rFonts w:ascii="Times New Roman" w:hAnsi="Times New Roman"/>
          <w:sz w:val="28"/>
          <w:szCs w:val="28"/>
        </w:rPr>
        <w:t xml:space="preserve">,  </w:t>
      </w:r>
      <w:r w:rsidR="00D7788B" w:rsidRPr="00CA71A2">
        <w:rPr>
          <w:rFonts w:ascii="Times New Roman" w:hAnsi="Times New Roman"/>
          <w:sz w:val="28"/>
          <w:szCs w:val="28"/>
        </w:rPr>
        <w:t xml:space="preserve"> Прогнозу</w:t>
      </w:r>
      <w:r w:rsidR="00A30E7F" w:rsidRPr="00CA71A2">
        <w:rPr>
          <w:rFonts w:ascii="Times New Roman" w:hAnsi="Times New Roman"/>
          <w:sz w:val="28"/>
          <w:szCs w:val="28"/>
        </w:rPr>
        <w:t xml:space="preserve">  социально-экономического развития </w:t>
      </w:r>
      <w:proofErr w:type="spellStart"/>
      <w:r w:rsidR="00A30E7F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A30E7F" w:rsidRPr="00CA71A2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D7788B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2</w:t>
      </w:r>
      <w:r w:rsidR="00A30E7F" w:rsidRPr="00CA71A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D167A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23</w:t>
      </w:r>
      <w:r w:rsidR="00A30E7F" w:rsidRPr="00CA71A2">
        <w:rPr>
          <w:rFonts w:ascii="Times New Roman" w:hAnsi="Times New Roman"/>
          <w:sz w:val="28"/>
          <w:szCs w:val="28"/>
        </w:rPr>
        <w:t xml:space="preserve"> и 20</w:t>
      </w:r>
      <w:r w:rsidR="004C3249" w:rsidRPr="00CA71A2">
        <w:rPr>
          <w:rFonts w:ascii="Times New Roman" w:hAnsi="Times New Roman"/>
          <w:sz w:val="28"/>
          <w:szCs w:val="28"/>
        </w:rPr>
        <w:t>2</w:t>
      </w:r>
      <w:r w:rsidR="00EA3339">
        <w:rPr>
          <w:rFonts w:ascii="Times New Roman" w:hAnsi="Times New Roman"/>
          <w:sz w:val="28"/>
          <w:szCs w:val="28"/>
        </w:rPr>
        <w:t>4</w:t>
      </w:r>
      <w:r w:rsidR="00A30E7F" w:rsidRPr="00CA71A2">
        <w:rPr>
          <w:rFonts w:ascii="Times New Roman" w:hAnsi="Times New Roman"/>
          <w:sz w:val="28"/>
          <w:szCs w:val="28"/>
        </w:rPr>
        <w:t xml:space="preserve"> годов,  Оценке ожидаемого исполнения  бюджета</w:t>
      </w:r>
      <w:r w:rsidR="00B16DC5" w:rsidRPr="00CA71A2">
        <w:rPr>
          <w:rFonts w:ascii="Times New Roman" w:hAnsi="Times New Roman"/>
          <w:sz w:val="28"/>
          <w:szCs w:val="28"/>
        </w:rPr>
        <w:t xml:space="preserve"> </w:t>
      </w:r>
      <w:r w:rsidR="00A30E7F"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E7F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A30E7F" w:rsidRPr="00CA71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F75C7" w:rsidRPr="00CA71A2">
        <w:rPr>
          <w:rFonts w:ascii="Times New Roman" w:hAnsi="Times New Roman"/>
          <w:sz w:val="28"/>
          <w:szCs w:val="28"/>
        </w:rPr>
        <w:t xml:space="preserve"> за 20</w:t>
      </w:r>
      <w:r w:rsidR="00EA3339">
        <w:rPr>
          <w:rFonts w:ascii="Times New Roman" w:hAnsi="Times New Roman"/>
          <w:sz w:val="28"/>
          <w:szCs w:val="28"/>
        </w:rPr>
        <w:t>21</w:t>
      </w:r>
      <w:r w:rsidR="00FF75C7" w:rsidRPr="00CA71A2">
        <w:rPr>
          <w:rFonts w:ascii="Times New Roman" w:hAnsi="Times New Roman"/>
          <w:sz w:val="28"/>
          <w:szCs w:val="28"/>
        </w:rPr>
        <w:t xml:space="preserve"> год</w:t>
      </w:r>
      <w:r w:rsidR="00A30E7F" w:rsidRPr="00CA71A2">
        <w:rPr>
          <w:rFonts w:ascii="Times New Roman" w:hAnsi="Times New Roman"/>
          <w:sz w:val="28"/>
          <w:szCs w:val="28"/>
        </w:rPr>
        <w:t>.</w:t>
      </w:r>
    </w:p>
    <w:p w:rsidR="00A30E7F" w:rsidRPr="004A28F6" w:rsidRDefault="006E538E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A28F6">
        <w:rPr>
          <w:rFonts w:ascii="Times New Roman" w:hAnsi="Times New Roman"/>
          <w:sz w:val="28"/>
          <w:szCs w:val="28"/>
        </w:rPr>
        <w:t>П</w:t>
      </w:r>
      <w:r w:rsidR="00A30E7F" w:rsidRPr="004A28F6">
        <w:rPr>
          <w:rFonts w:ascii="Times New Roman" w:hAnsi="Times New Roman"/>
          <w:sz w:val="28"/>
          <w:szCs w:val="28"/>
        </w:rPr>
        <w:t xml:space="preserve">ри  сравнении плановых показателей  по доходам и расходам </w:t>
      </w:r>
      <w:r w:rsidR="00EE763B" w:rsidRPr="004A28F6">
        <w:rPr>
          <w:rFonts w:ascii="Times New Roman" w:hAnsi="Times New Roman"/>
          <w:sz w:val="28"/>
          <w:szCs w:val="28"/>
        </w:rPr>
        <w:t>бюджета поселения  на 20</w:t>
      </w:r>
      <w:r w:rsidR="00D7788B" w:rsidRPr="004A28F6">
        <w:rPr>
          <w:rFonts w:ascii="Times New Roman" w:hAnsi="Times New Roman"/>
          <w:sz w:val="28"/>
          <w:szCs w:val="28"/>
        </w:rPr>
        <w:t>2</w:t>
      </w:r>
      <w:r w:rsidRPr="004A28F6">
        <w:rPr>
          <w:rFonts w:ascii="Times New Roman" w:hAnsi="Times New Roman"/>
          <w:sz w:val="28"/>
          <w:szCs w:val="28"/>
        </w:rPr>
        <w:t>2</w:t>
      </w:r>
      <w:r w:rsidR="00EE763B" w:rsidRPr="004A28F6">
        <w:rPr>
          <w:rFonts w:ascii="Times New Roman" w:hAnsi="Times New Roman"/>
          <w:sz w:val="28"/>
          <w:szCs w:val="28"/>
        </w:rPr>
        <w:t xml:space="preserve"> год  с соответствующими  показателями  бюджета  сельского поселения  на 20</w:t>
      </w:r>
      <w:r w:rsidRPr="004A28F6">
        <w:rPr>
          <w:rFonts w:ascii="Times New Roman" w:hAnsi="Times New Roman"/>
          <w:sz w:val="28"/>
          <w:szCs w:val="28"/>
        </w:rPr>
        <w:t>21</w:t>
      </w:r>
      <w:r w:rsidR="00EE763B" w:rsidRPr="004A28F6">
        <w:rPr>
          <w:rFonts w:ascii="Times New Roman" w:hAnsi="Times New Roman"/>
          <w:sz w:val="28"/>
          <w:szCs w:val="28"/>
        </w:rPr>
        <w:t xml:space="preserve"> год  использовались данные    </w:t>
      </w:r>
      <w:r w:rsidR="00B16DC5" w:rsidRPr="004A28F6">
        <w:rPr>
          <w:rFonts w:ascii="Times New Roman" w:hAnsi="Times New Roman"/>
          <w:sz w:val="28"/>
          <w:szCs w:val="28"/>
        </w:rPr>
        <w:t>у</w:t>
      </w:r>
      <w:r w:rsidR="00EE763B" w:rsidRPr="004A28F6">
        <w:rPr>
          <w:rFonts w:ascii="Times New Roman" w:hAnsi="Times New Roman"/>
          <w:sz w:val="28"/>
          <w:szCs w:val="28"/>
        </w:rPr>
        <w:t>точненного  бюджета   на 20</w:t>
      </w:r>
      <w:r w:rsidRPr="004A28F6">
        <w:rPr>
          <w:rFonts w:ascii="Times New Roman" w:hAnsi="Times New Roman"/>
          <w:sz w:val="28"/>
          <w:szCs w:val="28"/>
        </w:rPr>
        <w:t>21</w:t>
      </w:r>
      <w:r w:rsidR="00EE763B" w:rsidRPr="004A28F6">
        <w:rPr>
          <w:rFonts w:ascii="Times New Roman" w:hAnsi="Times New Roman"/>
          <w:sz w:val="28"/>
          <w:szCs w:val="28"/>
        </w:rPr>
        <w:t xml:space="preserve"> год.</w:t>
      </w:r>
    </w:p>
    <w:p w:rsidR="008425BF" w:rsidRPr="00CA71A2" w:rsidRDefault="008425BF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E763B" w:rsidRPr="00CA71A2" w:rsidRDefault="00EE763B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B16DC5" w:rsidRPr="00CA71A2">
        <w:rPr>
          <w:rFonts w:ascii="Times New Roman" w:hAnsi="Times New Roman"/>
          <w:sz w:val="28"/>
          <w:szCs w:val="28"/>
        </w:rPr>
        <w:t xml:space="preserve">          </w:t>
      </w:r>
      <w:r w:rsidRPr="00CA71A2">
        <w:rPr>
          <w:rFonts w:ascii="Times New Roman" w:hAnsi="Times New Roman"/>
          <w:sz w:val="28"/>
          <w:szCs w:val="28"/>
        </w:rPr>
        <w:t xml:space="preserve">  </w:t>
      </w:r>
      <w:r w:rsidRPr="00CA71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E763B" w:rsidRPr="00CA71A2" w:rsidRDefault="00EE763B" w:rsidP="00310D09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Проект  поступил в Контрольно-счетную палату </w:t>
      </w:r>
      <w:r w:rsidR="004C3249" w:rsidRPr="00CA71A2">
        <w:rPr>
          <w:rFonts w:ascii="Times New Roman" w:hAnsi="Times New Roman"/>
          <w:sz w:val="28"/>
          <w:szCs w:val="28"/>
        </w:rPr>
        <w:t>1</w:t>
      </w:r>
      <w:r w:rsidR="008425BF">
        <w:rPr>
          <w:rFonts w:ascii="Times New Roman" w:hAnsi="Times New Roman"/>
          <w:sz w:val="28"/>
          <w:szCs w:val="28"/>
        </w:rPr>
        <w:t>2</w:t>
      </w:r>
      <w:r w:rsidR="00B16DC5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 ноября 20</w:t>
      </w:r>
      <w:r w:rsidR="008425BF">
        <w:rPr>
          <w:rFonts w:ascii="Times New Roman" w:hAnsi="Times New Roman"/>
          <w:sz w:val="28"/>
          <w:szCs w:val="28"/>
        </w:rPr>
        <w:t>21</w:t>
      </w:r>
      <w:r w:rsidRPr="00CA71A2">
        <w:rPr>
          <w:rFonts w:ascii="Times New Roman" w:hAnsi="Times New Roman"/>
          <w:sz w:val="28"/>
          <w:szCs w:val="28"/>
        </w:rPr>
        <w:t xml:space="preserve"> года.</w:t>
      </w:r>
    </w:p>
    <w:p w:rsidR="00872714" w:rsidRPr="00CA71A2" w:rsidRDefault="00872714" w:rsidP="00310D09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Перечень и содержание </w:t>
      </w:r>
      <w:r w:rsidR="003B759E" w:rsidRPr="00CA71A2">
        <w:rPr>
          <w:rFonts w:ascii="Times New Roman" w:hAnsi="Times New Roman"/>
          <w:sz w:val="28"/>
          <w:szCs w:val="28"/>
        </w:rPr>
        <w:t xml:space="preserve"> документов и материалов, представленных одновременно с проектом бюджета,  соответствуют  требованиям статьи  184</w:t>
      </w:r>
      <w:r w:rsidR="002C0FD6" w:rsidRPr="00CA71A2">
        <w:rPr>
          <w:rFonts w:ascii="Times New Roman" w:hAnsi="Times New Roman"/>
          <w:sz w:val="28"/>
          <w:szCs w:val="28"/>
        </w:rPr>
        <w:t>.</w:t>
      </w:r>
      <w:r w:rsidR="003B759E" w:rsidRPr="00CA71A2">
        <w:rPr>
          <w:rFonts w:ascii="Times New Roman" w:hAnsi="Times New Roman"/>
          <w:sz w:val="28"/>
          <w:szCs w:val="28"/>
        </w:rPr>
        <w:t xml:space="preserve">2 Бюджетного  кодекса Российской Федерации ( далее </w:t>
      </w:r>
      <w:proofErr w:type="gramStart"/>
      <w:r w:rsidR="003B759E" w:rsidRPr="00CA71A2">
        <w:rPr>
          <w:rFonts w:ascii="Times New Roman" w:hAnsi="Times New Roman"/>
          <w:sz w:val="28"/>
          <w:szCs w:val="28"/>
        </w:rPr>
        <w:t>–К</w:t>
      </w:r>
      <w:proofErr w:type="gramEnd"/>
      <w:r w:rsidR="003B759E" w:rsidRPr="00CA71A2">
        <w:rPr>
          <w:rFonts w:ascii="Times New Roman" w:hAnsi="Times New Roman"/>
          <w:sz w:val="28"/>
          <w:szCs w:val="28"/>
        </w:rPr>
        <w:t>одекс).</w:t>
      </w:r>
    </w:p>
    <w:p w:rsidR="00B81967" w:rsidRPr="008425BF" w:rsidRDefault="00B81967" w:rsidP="00310D09">
      <w:pPr>
        <w:spacing w:after="0"/>
        <w:ind w:left="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Проект бюджета </w:t>
      </w:r>
      <w:proofErr w:type="spellStart"/>
      <w:r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8425BF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425BF">
        <w:rPr>
          <w:rFonts w:ascii="Times New Roman" w:hAnsi="Times New Roman"/>
          <w:sz w:val="28"/>
          <w:szCs w:val="28"/>
        </w:rPr>
        <w:t>3</w:t>
      </w:r>
      <w:r w:rsidRPr="00CA71A2">
        <w:rPr>
          <w:rFonts w:ascii="Times New Roman" w:hAnsi="Times New Roman"/>
          <w:sz w:val="28"/>
          <w:szCs w:val="28"/>
        </w:rPr>
        <w:t xml:space="preserve"> и 202</w:t>
      </w:r>
      <w:r w:rsidR="008425BF">
        <w:rPr>
          <w:rFonts w:ascii="Times New Roman" w:hAnsi="Times New Roman"/>
          <w:sz w:val="28"/>
          <w:szCs w:val="28"/>
        </w:rPr>
        <w:t>4</w:t>
      </w:r>
      <w:r w:rsidRPr="00CA71A2">
        <w:rPr>
          <w:rFonts w:ascii="Times New Roman" w:hAnsi="Times New Roman"/>
          <w:sz w:val="28"/>
          <w:szCs w:val="28"/>
        </w:rPr>
        <w:t xml:space="preserve"> годов </w:t>
      </w:r>
      <w:r w:rsidRPr="009222F2">
        <w:rPr>
          <w:rFonts w:ascii="Times New Roman" w:hAnsi="Times New Roman"/>
          <w:sz w:val="28"/>
          <w:szCs w:val="28"/>
        </w:rPr>
        <w:t>разработан в соответстви</w:t>
      </w:r>
      <w:r w:rsidR="00310D09" w:rsidRPr="009222F2">
        <w:rPr>
          <w:rFonts w:ascii="Times New Roman" w:hAnsi="Times New Roman"/>
          <w:sz w:val="28"/>
          <w:szCs w:val="28"/>
        </w:rPr>
        <w:t>е</w:t>
      </w:r>
      <w:r w:rsidRPr="009222F2">
        <w:rPr>
          <w:rFonts w:ascii="Times New Roman" w:hAnsi="Times New Roman"/>
          <w:sz w:val="28"/>
          <w:szCs w:val="28"/>
        </w:rPr>
        <w:t xml:space="preserve"> с  Постановление</w:t>
      </w:r>
      <w:r w:rsidR="00310D09" w:rsidRPr="009222F2">
        <w:rPr>
          <w:rFonts w:ascii="Times New Roman" w:hAnsi="Times New Roman"/>
          <w:sz w:val="28"/>
          <w:szCs w:val="28"/>
        </w:rPr>
        <w:t>м</w:t>
      </w:r>
      <w:r w:rsidRPr="009222F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222F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Pr="009222F2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057A8D" w:rsidRPr="009222F2">
        <w:rPr>
          <w:rFonts w:ascii="Times New Roman" w:hAnsi="Times New Roman"/>
          <w:sz w:val="28"/>
          <w:szCs w:val="28"/>
        </w:rPr>
        <w:t>102</w:t>
      </w:r>
      <w:r w:rsidR="0061693E" w:rsidRPr="009222F2">
        <w:rPr>
          <w:rFonts w:ascii="Times New Roman" w:hAnsi="Times New Roman"/>
          <w:sz w:val="28"/>
          <w:szCs w:val="28"/>
        </w:rPr>
        <w:t xml:space="preserve"> </w:t>
      </w:r>
      <w:r w:rsidR="00057A8D" w:rsidRPr="009222F2">
        <w:rPr>
          <w:rFonts w:ascii="Times New Roman" w:hAnsi="Times New Roman"/>
          <w:sz w:val="28"/>
          <w:szCs w:val="28"/>
        </w:rPr>
        <w:t>от 07.09</w:t>
      </w:r>
      <w:r w:rsidRPr="009222F2">
        <w:rPr>
          <w:rFonts w:ascii="Times New Roman" w:hAnsi="Times New Roman"/>
          <w:sz w:val="28"/>
          <w:szCs w:val="28"/>
        </w:rPr>
        <w:t>.20</w:t>
      </w:r>
      <w:r w:rsidR="00057A8D" w:rsidRPr="009222F2">
        <w:rPr>
          <w:rFonts w:ascii="Times New Roman" w:hAnsi="Times New Roman"/>
          <w:sz w:val="28"/>
          <w:szCs w:val="28"/>
        </w:rPr>
        <w:t>21</w:t>
      </w:r>
      <w:r w:rsidRPr="009222F2">
        <w:rPr>
          <w:rFonts w:ascii="Times New Roman" w:hAnsi="Times New Roman"/>
          <w:sz w:val="28"/>
          <w:szCs w:val="28"/>
        </w:rPr>
        <w:t xml:space="preserve"> «О порядке и сроках составления проекта бюджета сельск</w:t>
      </w:r>
      <w:r w:rsidR="009048CA" w:rsidRPr="009222F2">
        <w:rPr>
          <w:rFonts w:ascii="Times New Roman" w:hAnsi="Times New Roman"/>
          <w:sz w:val="28"/>
          <w:szCs w:val="28"/>
        </w:rPr>
        <w:t>о</w:t>
      </w:r>
      <w:r w:rsidR="00911086" w:rsidRPr="009222F2">
        <w:rPr>
          <w:rFonts w:ascii="Times New Roman" w:hAnsi="Times New Roman"/>
          <w:sz w:val="28"/>
          <w:szCs w:val="28"/>
        </w:rPr>
        <w:t>го поселения на 2022</w:t>
      </w:r>
      <w:r w:rsidRPr="009222F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11086" w:rsidRPr="009222F2">
        <w:rPr>
          <w:rFonts w:ascii="Times New Roman" w:hAnsi="Times New Roman"/>
          <w:sz w:val="28"/>
          <w:szCs w:val="28"/>
        </w:rPr>
        <w:t>3 и 2024</w:t>
      </w:r>
      <w:r w:rsidRPr="009222F2">
        <w:rPr>
          <w:rFonts w:ascii="Times New Roman" w:hAnsi="Times New Roman"/>
          <w:sz w:val="28"/>
          <w:szCs w:val="28"/>
        </w:rPr>
        <w:t xml:space="preserve"> годов.</w:t>
      </w:r>
    </w:p>
    <w:p w:rsidR="009048CA" w:rsidRPr="00CA71A2" w:rsidRDefault="009048CA" w:rsidP="009222F2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Анализ параметров прогноза основных   показателей социально-экономического развития </w:t>
      </w:r>
      <w:proofErr w:type="spellStart"/>
      <w:r w:rsidRPr="00CA71A2">
        <w:rPr>
          <w:rFonts w:ascii="Times New Roman" w:hAnsi="Times New Roman"/>
          <w:b/>
          <w:sz w:val="28"/>
          <w:szCs w:val="28"/>
        </w:rPr>
        <w:t>Передольского</w:t>
      </w:r>
      <w:proofErr w:type="spellEnd"/>
      <w:r w:rsidRPr="00CA71A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048CA" w:rsidRPr="00CA71A2" w:rsidRDefault="009048CA" w:rsidP="009048CA">
      <w:pPr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 соответствии с пунктом 2 статьи 173 Бюджетного кодекса местной администрацией  утверждено Постановление № 83 от 11.12.2015</w:t>
      </w:r>
      <w:r w:rsidR="00251224">
        <w:rPr>
          <w:rFonts w:ascii="Times New Roman" w:hAnsi="Times New Roman"/>
          <w:sz w:val="28"/>
          <w:szCs w:val="28"/>
        </w:rPr>
        <w:t>,</w:t>
      </w:r>
      <w:r w:rsidRPr="00CA71A2">
        <w:rPr>
          <w:rFonts w:ascii="Times New Roman" w:hAnsi="Times New Roman"/>
          <w:sz w:val="28"/>
          <w:szCs w:val="28"/>
        </w:rPr>
        <w:t xml:space="preserve">   </w:t>
      </w:r>
      <w:r w:rsidRPr="00CA71A2">
        <w:rPr>
          <w:rFonts w:ascii="Times New Roman" w:hAnsi="Times New Roman"/>
          <w:b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определяющее порядок разработки   прогноза социально-экономического развития  </w:t>
      </w:r>
      <w:proofErr w:type="spellStart"/>
      <w:r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10D09" w:rsidRPr="00CA71A2" w:rsidRDefault="00310D09" w:rsidP="00F26CEE">
      <w:pPr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Прогноз социально-экономического  развития </w:t>
      </w:r>
      <w:proofErr w:type="spellStart"/>
      <w:r w:rsidRPr="00CA71A2">
        <w:rPr>
          <w:rFonts w:ascii="Times New Roman" w:hAnsi="Times New Roman"/>
          <w:sz w:val="28"/>
          <w:szCs w:val="28"/>
        </w:rPr>
        <w:t>Передольс</w:t>
      </w:r>
      <w:r w:rsidR="00251224">
        <w:rPr>
          <w:rFonts w:ascii="Times New Roman" w:hAnsi="Times New Roman"/>
          <w:sz w:val="28"/>
          <w:szCs w:val="28"/>
        </w:rPr>
        <w:t>кого</w:t>
      </w:r>
      <w:proofErr w:type="spellEnd"/>
      <w:r w:rsidR="00251224">
        <w:rPr>
          <w:rFonts w:ascii="Times New Roman" w:hAnsi="Times New Roman"/>
          <w:sz w:val="28"/>
          <w:szCs w:val="28"/>
        </w:rPr>
        <w:t xml:space="preserve"> сельского поселения на 2022 год и плановый период 2023 и 2024</w:t>
      </w:r>
      <w:r w:rsidRPr="00CA71A2">
        <w:rPr>
          <w:rFonts w:ascii="Times New Roman" w:hAnsi="Times New Roman"/>
          <w:sz w:val="28"/>
          <w:szCs w:val="28"/>
        </w:rPr>
        <w:t xml:space="preserve"> годов представлен в проекте.</w:t>
      </w:r>
    </w:p>
    <w:p w:rsidR="00310D09" w:rsidRPr="00CA71A2" w:rsidRDefault="00310D09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Прогноз социально-экономического развития  поселения разработан</w:t>
      </w:r>
      <w:r w:rsidR="0061693E" w:rsidRPr="00CA71A2">
        <w:rPr>
          <w:rFonts w:ascii="Times New Roman" w:hAnsi="Times New Roman"/>
          <w:sz w:val="28"/>
          <w:szCs w:val="28"/>
        </w:rPr>
        <w:t xml:space="preserve"> в  базовом варианте.</w:t>
      </w:r>
    </w:p>
    <w:p w:rsidR="00310D09" w:rsidRPr="00CA71A2" w:rsidRDefault="00310D09" w:rsidP="00B11A39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Отмечается недостаточность  статистической информации для формирования ряда показателей</w:t>
      </w:r>
      <w:r w:rsidR="00B11A39" w:rsidRPr="00CA71A2">
        <w:rPr>
          <w:rFonts w:ascii="Times New Roman" w:hAnsi="Times New Roman"/>
          <w:sz w:val="28"/>
          <w:szCs w:val="28"/>
        </w:rPr>
        <w:t xml:space="preserve">, характеризующих процессы социально-экономического  развития </w:t>
      </w:r>
      <w:proofErr w:type="spellStart"/>
      <w:r w:rsidR="00B11A39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B11A39" w:rsidRPr="00CA71A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11A39" w:rsidRPr="00CA71A2" w:rsidRDefault="00B11A39" w:rsidP="00B11A39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Основные тенденции   социально-экономического развития  поселения следующие:</w:t>
      </w:r>
    </w:p>
    <w:p w:rsidR="00B11A39" w:rsidRPr="00CA71A2" w:rsidRDefault="00B11A39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Ведущей отраслью  производства продолжает  оставаться  сельскохозяйственное производство. Для  его развития  планируется  оказание поддержки  в реализации инвестиционных проектов  ООО «Батецкий бык», улучшение  качественного состава племенного ядра сельскохозяйственных животных, оказание содействия в организации  крестьянских</w:t>
      </w:r>
      <w:r w:rsidR="00251224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(фермерских) хозяйств, привлечение трудовых  ресурсов в сельскую местность, развитие систем консультативного и информационного обеспечения товаропроизводителей</w:t>
      </w:r>
      <w:r w:rsidR="009048CA" w:rsidRPr="00CA71A2">
        <w:rPr>
          <w:rFonts w:ascii="Times New Roman" w:hAnsi="Times New Roman"/>
          <w:sz w:val="28"/>
          <w:szCs w:val="28"/>
        </w:rPr>
        <w:t>.</w:t>
      </w:r>
      <w:r w:rsidR="00C15BB5">
        <w:rPr>
          <w:rFonts w:ascii="Times New Roman" w:hAnsi="Times New Roman"/>
          <w:sz w:val="28"/>
          <w:szCs w:val="28"/>
        </w:rPr>
        <w:t xml:space="preserve"> Устойчивому развитию отрасли сельского хозяйства будет способствовать реализация мероприятий муниципальных программ: «Развитие агропромышленного комплекса в Батецком муниципальном районе», «Устойчивое развитие </w:t>
      </w:r>
      <w:r w:rsidR="00C15BB5">
        <w:rPr>
          <w:rFonts w:ascii="Times New Roman" w:hAnsi="Times New Roman"/>
          <w:sz w:val="28"/>
          <w:szCs w:val="28"/>
        </w:rPr>
        <w:lastRenderedPageBreak/>
        <w:t>сельских территорий в Батецком муниципальном районе»</w:t>
      </w:r>
      <w:r w:rsidR="009048CA" w:rsidRPr="00CA71A2">
        <w:rPr>
          <w:rFonts w:ascii="Times New Roman" w:hAnsi="Times New Roman"/>
          <w:sz w:val="28"/>
          <w:szCs w:val="28"/>
        </w:rPr>
        <w:t xml:space="preserve"> Планируемый  экономический эффект</w:t>
      </w:r>
      <w:r w:rsidR="004A28F6">
        <w:rPr>
          <w:rFonts w:ascii="Times New Roman" w:hAnsi="Times New Roman"/>
          <w:sz w:val="28"/>
          <w:szCs w:val="28"/>
        </w:rPr>
        <w:t xml:space="preserve"> </w:t>
      </w:r>
      <w:r w:rsidR="009222F2">
        <w:rPr>
          <w:rFonts w:ascii="Times New Roman" w:hAnsi="Times New Roman"/>
          <w:sz w:val="28"/>
          <w:szCs w:val="28"/>
        </w:rPr>
        <w:t xml:space="preserve">- </w:t>
      </w:r>
      <w:r w:rsidR="009048CA" w:rsidRPr="00CA71A2">
        <w:rPr>
          <w:rFonts w:ascii="Times New Roman" w:hAnsi="Times New Roman"/>
          <w:sz w:val="28"/>
          <w:szCs w:val="28"/>
        </w:rPr>
        <w:t>увеличение  производства валовой  сельскохозяйственной продукции  во всех категориях  хозяйств в сопоставимо</w:t>
      </w:r>
      <w:r w:rsidR="00C15BB5">
        <w:rPr>
          <w:rFonts w:ascii="Times New Roman" w:hAnsi="Times New Roman"/>
          <w:sz w:val="28"/>
          <w:szCs w:val="28"/>
        </w:rPr>
        <w:t>й оценке к предыдущему году – 3 процента</w:t>
      </w:r>
      <w:r w:rsidR="009048CA" w:rsidRPr="00CA71A2">
        <w:rPr>
          <w:rFonts w:ascii="Times New Roman" w:hAnsi="Times New Roman"/>
          <w:sz w:val="28"/>
          <w:szCs w:val="28"/>
        </w:rPr>
        <w:t xml:space="preserve">. </w:t>
      </w:r>
    </w:p>
    <w:p w:rsidR="00022562" w:rsidRPr="00CA71A2" w:rsidRDefault="00022562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Основной целью в сфере   развития дорожного хозяйства и транспортного  обслуживания населения</w:t>
      </w:r>
      <w:r w:rsidR="00442339" w:rsidRPr="00CA71A2">
        <w:rPr>
          <w:rFonts w:ascii="Times New Roman" w:hAnsi="Times New Roman"/>
          <w:sz w:val="28"/>
          <w:szCs w:val="28"/>
        </w:rPr>
        <w:t xml:space="preserve"> </w:t>
      </w:r>
      <w:r w:rsidR="00CE7B5A">
        <w:rPr>
          <w:rFonts w:ascii="Times New Roman" w:hAnsi="Times New Roman"/>
          <w:sz w:val="28"/>
          <w:szCs w:val="28"/>
        </w:rPr>
        <w:t>является</w:t>
      </w:r>
      <w:r w:rsidRPr="00CA71A2">
        <w:rPr>
          <w:rFonts w:ascii="Times New Roman" w:hAnsi="Times New Roman"/>
          <w:sz w:val="28"/>
          <w:szCs w:val="28"/>
        </w:rPr>
        <w:t xml:space="preserve">  сохранение от разрушения  действующей сети автомобильных дорог  и сооружений на них  путем своевременного  выполнения комплекса работ по содержанию и ремонту дорог, увеличению протяженности  автодорог за счет включения  в муниципальную собственность  бесхозяйных дорог</w:t>
      </w:r>
      <w:r w:rsidR="00442339" w:rsidRPr="00CA71A2">
        <w:rPr>
          <w:rFonts w:ascii="Times New Roman" w:hAnsi="Times New Roman"/>
          <w:sz w:val="28"/>
          <w:szCs w:val="28"/>
        </w:rPr>
        <w:t>.</w:t>
      </w:r>
      <w:r w:rsidR="00662F4D">
        <w:rPr>
          <w:rFonts w:ascii="Times New Roman" w:hAnsi="Times New Roman"/>
          <w:sz w:val="28"/>
          <w:szCs w:val="28"/>
        </w:rPr>
        <w:t xml:space="preserve"> Общая протяженность автомобильных дорог общего пользования местного значения </w:t>
      </w:r>
      <w:proofErr w:type="spellStart"/>
      <w:r w:rsidR="00662F4D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662F4D">
        <w:rPr>
          <w:rFonts w:ascii="Times New Roman" w:hAnsi="Times New Roman"/>
          <w:sz w:val="28"/>
          <w:szCs w:val="28"/>
        </w:rPr>
        <w:t xml:space="preserve"> сельского поселения составляет 16,8 км. На 2022 год планируется разработка проектно-сметной документации на реконструкцию дороги в д. Новое </w:t>
      </w:r>
      <w:proofErr w:type="spellStart"/>
      <w:r w:rsidR="00662F4D">
        <w:rPr>
          <w:rFonts w:ascii="Times New Roman" w:hAnsi="Times New Roman"/>
          <w:sz w:val="28"/>
          <w:szCs w:val="28"/>
        </w:rPr>
        <w:t>Овсино</w:t>
      </w:r>
      <w:proofErr w:type="spellEnd"/>
      <w:r w:rsidR="00662F4D">
        <w:rPr>
          <w:rFonts w:ascii="Times New Roman" w:hAnsi="Times New Roman"/>
          <w:sz w:val="28"/>
          <w:szCs w:val="28"/>
        </w:rPr>
        <w:t xml:space="preserve">, ул. Совхозная, а также гравийная подсыпка в д. </w:t>
      </w:r>
      <w:proofErr w:type="spellStart"/>
      <w:r w:rsidR="00662F4D">
        <w:rPr>
          <w:rFonts w:ascii="Times New Roman" w:hAnsi="Times New Roman"/>
          <w:sz w:val="28"/>
          <w:szCs w:val="28"/>
        </w:rPr>
        <w:t>Заупора</w:t>
      </w:r>
      <w:proofErr w:type="spellEnd"/>
      <w:r w:rsidR="00662F4D">
        <w:rPr>
          <w:rFonts w:ascii="Times New Roman" w:hAnsi="Times New Roman"/>
          <w:sz w:val="28"/>
          <w:szCs w:val="28"/>
        </w:rPr>
        <w:t>.</w:t>
      </w:r>
      <w:r w:rsidR="0057285D">
        <w:rPr>
          <w:rFonts w:ascii="Times New Roman" w:hAnsi="Times New Roman"/>
          <w:sz w:val="28"/>
          <w:szCs w:val="28"/>
        </w:rPr>
        <w:t xml:space="preserve"> За счет средств</w:t>
      </w:r>
      <w:r w:rsidR="00BC2EEE">
        <w:rPr>
          <w:rFonts w:ascii="Times New Roman" w:hAnsi="Times New Roman"/>
          <w:sz w:val="28"/>
          <w:szCs w:val="28"/>
        </w:rPr>
        <w:t xml:space="preserve"> областного бюджета </w:t>
      </w:r>
      <w:r w:rsidR="0057285D">
        <w:rPr>
          <w:rFonts w:ascii="Times New Roman" w:hAnsi="Times New Roman"/>
          <w:sz w:val="28"/>
          <w:szCs w:val="28"/>
        </w:rPr>
        <w:t xml:space="preserve"> и при </w:t>
      </w:r>
      <w:proofErr w:type="spellStart"/>
      <w:r w:rsidR="0057285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57285D">
        <w:rPr>
          <w:rFonts w:ascii="Times New Roman" w:hAnsi="Times New Roman"/>
          <w:sz w:val="28"/>
          <w:szCs w:val="28"/>
        </w:rPr>
        <w:t xml:space="preserve"> бюджета поселения </w:t>
      </w:r>
      <w:r w:rsidR="00BC2EEE">
        <w:rPr>
          <w:rFonts w:ascii="Times New Roman" w:hAnsi="Times New Roman"/>
          <w:sz w:val="28"/>
          <w:szCs w:val="28"/>
        </w:rPr>
        <w:t xml:space="preserve">в 2022 году </w:t>
      </w:r>
      <w:r w:rsidR="0057285D">
        <w:rPr>
          <w:rFonts w:ascii="Times New Roman" w:hAnsi="Times New Roman"/>
          <w:sz w:val="28"/>
          <w:szCs w:val="28"/>
        </w:rPr>
        <w:t>продолжится реализация мероприятий</w:t>
      </w:r>
      <w:r w:rsidR="00A46F59">
        <w:rPr>
          <w:rFonts w:ascii="Times New Roman" w:hAnsi="Times New Roman"/>
          <w:sz w:val="28"/>
          <w:szCs w:val="28"/>
        </w:rPr>
        <w:t>, предусматривающих осуществление дорожной деятельности в отношении автомобильных дорог общего пользования местного значения.</w:t>
      </w:r>
    </w:p>
    <w:p w:rsidR="00022562" w:rsidRDefault="00442339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</w:t>
      </w:r>
      <w:r w:rsidR="00022562" w:rsidRPr="00CA71A2">
        <w:rPr>
          <w:rFonts w:ascii="Times New Roman" w:hAnsi="Times New Roman"/>
          <w:sz w:val="28"/>
          <w:szCs w:val="28"/>
        </w:rPr>
        <w:t xml:space="preserve"> области  благоустройства территории – содержание и  ремонт   сетей уличного освещения, содержание  муниципальных кладбищ, озеленение, санитарные очистки территорий  и уборка</w:t>
      </w:r>
      <w:r w:rsidR="003F56BE">
        <w:rPr>
          <w:rFonts w:ascii="Times New Roman" w:hAnsi="Times New Roman"/>
          <w:sz w:val="28"/>
          <w:szCs w:val="28"/>
        </w:rPr>
        <w:t xml:space="preserve"> территории поселения от </w:t>
      </w:r>
      <w:r w:rsidR="00022562" w:rsidRPr="00CA71A2">
        <w:rPr>
          <w:rFonts w:ascii="Times New Roman" w:hAnsi="Times New Roman"/>
          <w:sz w:val="28"/>
          <w:szCs w:val="28"/>
        </w:rPr>
        <w:t xml:space="preserve"> мусора</w:t>
      </w:r>
      <w:r w:rsidR="003F56BE">
        <w:rPr>
          <w:rFonts w:ascii="Times New Roman" w:hAnsi="Times New Roman"/>
          <w:sz w:val="28"/>
          <w:szCs w:val="28"/>
        </w:rPr>
        <w:t>, в том числе уборка несанкционированных свалок.</w:t>
      </w:r>
    </w:p>
    <w:p w:rsidR="00AC3E3B" w:rsidRDefault="00AC3E3B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обеспечения первичных мер пожарной безопасности основными целями в этой сфере остаются:</w:t>
      </w:r>
    </w:p>
    <w:p w:rsidR="00AC3E3B" w:rsidRDefault="00AC3E3B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-усиление системы противопожарной защиты </w:t>
      </w:r>
      <w:proofErr w:type="spellStart"/>
      <w:r>
        <w:rPr>
          <w:rFonts w:ascii="Times New Roman" w:hAnsi="Times New Roman"/>
          <w:sz w:val="28"/>
          <w:szCs w:val="28"/>
        </w:rPr>
        <w:t>Передольского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создание условий для укрепления пожарной безопасности</w:t>
      </w:r>
    </w:p>
    <w:p w:rsidR="00AC3E3B" w:rsidRPr="00CA71A2" w:rsidRDefault="00AC3E3B" w:rsidP="00D27DE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первоочередных мер по противопожарной защите жилья, муниципальных учреждений, объектов образования, здравоохранения, культуры, иных объек</w:t>
      </w:r>
      <w:r w:rsidR="00E82294">
        <w:rPr>
          <w:rFonts w:ascii="Times New Roman" w:hAnsi="Times New Roman"/>
          <w:sz w:val="28"/>
          <w:szCs w:val="28"/>
        </w:rPr>
        <w:t>тов массового нахождения людей.</w:t>
      </w:r>
    </w:p>
    <w:p w:rsidR="00022562" w:rsidRPr="00CA71A2" w:rsidRDefault="00442339" w:rsidP="00022562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</w:t>
      </w:r>
      <w:r w:rsidR="00022562" w:rsidRPr="00CA71A2">
        <w:rPr>
          <w:rFonts w:ascii="Times New Roman" w:hAnsi="Times New Roman"/>
          <w:sz w:val="28"/>
          <w:szCs w:val="28"/>
        </w:rPr>
        <w:t xml:space="preserve"> области  развития  молодежной политики,  физической культуры, спорта    -   развитие инфраструктуры для занятий физической культурой и спортом,</w:t>
      </w:r>
      <w:r w:rsidRPr="00CA71A2">
        <w:rPr>
          <w:rFonts w:ascii="Times New Roman" w:hAnsi="Times New Roman"/>
          <w:sz w:val="28"/>
          <w:szCs w:val="28"/>
        </w:rPr>
        <w:t xml:space="preserve"> увеличение численности населения, регулярно занимающихся физической культурой и спортом,</w:t>
      </w:r>
      <w:r w:rsidR="00022562" w:rsidRPr="00CA71A2">
        <w:rPr>
          <w:rFonts w:ascii="Times New Roman" w:hAnsi="Times New Roman"/>
          <w:sz w:val="28"/>
          <w:szCs w:val="28"/>
        </w:rPr>
        <w:t xml:space="preserve"> пропаганда здорового образа жизни</w:t>
      </w:r>
      <w:proofErr w:type="gramStart"/>
      <w:r w:rsidR="00022562" w:rsidRPr="00CA71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22562" w:rsidRPr="00CA71A2">
        <w:rPr>
          <w:rFonts w:ascii="Times New Roman" w:hAnsi="Times New Roman"/>
          <w:sz w:val="28"/>
          <w:szCs w:val="28"/>
        </w:rPr>
        <w:t xml:space="preserve"> проведение  различного вида соревнований, спартакиад для всех групп населения поселения.</w:t>
      </w:r>
    </w:p>
    <w:p w:rsidR="00442339" w:rsidRPr="00CA71A2" w:rsidRDefault="00022562" w:rsidP="00151664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В области культуры   основными целями будут являться  сохранение и популяризация культурного наследия  поселения,  обеспечение доступа </w:t>
      </w:r>
      <w:r w:rsidRPr="00CA71A2">
        <w:rPr>
          <w:rFonts w:ascii="Times New Roman" w:hAnsi="Times New Roman"/>
          <w:sz w:val="28"/>
          <w:szCs w:val="28"/>
        </w:rPr>
        <w:lastRenderedPageBreak/>
        <w:t>граждан к культурным ценностям и информации,</w:t>
      </w:r>
      <w:r w:rsidR="00E82294">
        <w:rPr>
          <w:rFonts w:ascii="Times New Roman" w:hAnsi="Times New Roman"/>
          <w:sz w:val="28"/>
          <w:szCs w:val="28"/>
        </w:rPr>
        <w:t xml:space="preserve"> создание условий для повышения качества и разнообразия услуг в сфере культуры. В 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E82294">
        <w:rPr>
          <w:rFonts w:ascii="Times New Roman" w:hAnsi="Times New Roman"/>
          <w:sz w:val="28"/>
          <w:szCs w:val="28"/>
        </w:rPr>
        <w:t xml:space="preserve">2022 году планируется участие сельского дома культуры в областных, региональных, конкурсах, фестивалях 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E82294">
        <w:rPr>
          <w:rFonts w:ascii="Times New Roman" w:hAnsi="Times New Roman"/>
          <w:sz w:val="28"/>
          <w:szCs w:val="28"/>
        </w:rPr>
        <w:t>и выставках представителей поселения, участников самодеятельных коллективов</w:t>
      </w:r>
      <w:r w:rsidR="003E589A">
        <w:rPr>
          <w:rFonts w:ascii="Times New Roman" w:hAnsi="Times New Roman"/>
          <w:sz w:val="28"/>
          <w:szCs w:val="28"/>
        </w:rPr>
        <w:t>. Продолжится работа, направленная на обеспечение доступности и качества образовательных услуг учреждений дополнительного образования</w:t>
      </w:r>
      <w:r w:rsidR="00B9087C">
        <w:rPr>
          <w:rFonts w:ascii="Times New Roman" w:hAnsi="Times New Roman"/>
          <w:sz w:val="28"/>
          <w:szCs w:val="28"/>
        </w:rPr>
        <w:t xml:space="preserve"> детей в сфере культуры, организация и проведение творческих конкурсов для детей и молодежи различных возрастов.</w:t>
      </w:r>
    </w:p>
    <w:p w:rsidR="00442339" w:rsidRPr="00CA71A2" w:rsidRDefault="00442339" w:rsidP="00022562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71A2">
        <w:rPr>
          <w:rFonts w:ascii="Times New Roman" w:hAnsi="Times New Roman"/>
          <w:sz w:val="28"/>
          <w:szCs w:val="28"/>
        </w:rPr>
        <w:t>В области развития информационного общества  и формирования электронного правительства</w:t>
      </w:r>
      <w:r w:rsidR="004A28F6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- создание условий для  формирования и развития  информационного общества путем   реализации мер  по развитию информационной инфраструктуры,  поэтапное предоставление госуда</w:t>
      </w:r>
      <w:r w:rsidR="00712C3F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="00B36D98" w:rsidRPr="00CA71A2">
        <w:rPr>
          <w:rFonts w:ascii="Times New Roman" w:hAnsi="Times New Roman"/>
          <w:sz w:val="28"/>
          <w:szCs w:val="28"/>
        </w:rPr>
        <w:t xml:space="preserve"> в электронной  форме, поэтапное внедрение системы межведомственного   взаимодействия</w:t>
      </w:r>
      <w:r w:rsidR="00746CF4">
        <w:rPr>
          <w:rFonts w:ascii="Times New Roman" w:hAnsi="Times New Roman"/>
          <w:sz w:val="28"/>
          <w:szCs w:val="28"/>
        </w:rPr>
        <w:t>, продолжится осуществление мероприятий, направленных на расширение масштабов и форм взаимодействия органов местного самоуправления и представительной власти с общественными организациями в интересах решения</w:t>
      </w:r>
      <w:proofErr w:type="gramEnd"/>
      <w:r w:rsidR="00746CF4">
        <w:rPr>
          <w:rFonts w:ascii="Times New Roman" w:hAnsi="Times New Roman"/>
          <w:sz w:val="28"/>
          <w:szCs w:val="28"/>
        </w:rPr>
        <w:t xml:space="preserve"> приоритетных социально-экономических задач</w:t>
      </w:r>
      <w:r w:rsidR="00712C3F">
        <w:rPr>
          <w:rFonts w:ascii="Times New Roman" w:hAnsi="Times New Roman"/>
          <w:sz w:val="28"/>
          <w:szCs w:val="28"/>
        </w:rPr>
        <w:t>.</w:t>
      </w:r>
    </w:p>
    <w:p w:rsidR="00310D09" w:rsidRPr="00CA71A2" w:rsidRDefault="00151664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Сведения по численности населения   </w:t>
      </w:r>
      <w:proofErr w:type="spellStart"/>
      <w:r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 сельского поселения представлены в таблице: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808"/>
        <w:gridCol w:w="1362"/>
        <w:gridCol w:w="1296"/>
        <w:gridCol w:w="1587"/>
        <w:gridCol w:w="1645"/>
        <w:gridCol w:w="1482"/>
      </w:tblGrid>
      <w:tr w:rsidR="000A2562" w:rsidRPr="00CA71A2" w:rsidTr="00357231">
        <w:trPr>
          <w:trHeight w:val="273"/>
        </w:trPr>
        <w:tc>
          <w:tcPr>
            <w:tcW w:w="1808" w:type="dxa"/>
            <w:vMerge w:val="restart"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Показатель, чел</w:t>
            </w:r>
          </w:p>
        </w:tc>
        <w:tc>
          <w:tcPr>
            <w:tcW w:w="7372" w:type="dxa"/>
            <w:gridSpan w:val="5"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                              Численность </w:t>
            </w:r>
            <w:proofErr w:type="gramStart"/>
            <w:r w:rsidRPr="00CA71A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A7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2562" w:rsidRPr="00CA71A2" w:rsidTr="00357231">
        <w:trPr>
          <w:trHeight w:val="472"/>
        </w:trPr>
        <w:tc>
          <w:tcPr>
            <w:tcW w:w="1808" w:type="dxa"/>
            <w:vMerge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A2562" w:rsidRPr="001050E7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296" w:type="dxa"/>
          </w:tcPr>
          <w:p w:rsidR="000A2562" w:rsidRPr="001050E7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E7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87" w:type="dxa"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645" w:type="dxa"/>
          </w:tcPr>
          <w:p w:rsidR="000A2562" w:rsidRPr="000B62B3" w:rsidRDefault="000A2562" w:rsidP="00BC2B6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AE8">
              <w:rPr>
                <w:rFonts w:ascii="Times New Roman" w:hAnsi="Times New Roman"/>
                <w:sz w:val="24"/>
                <w:szCs w:val="24"/>
              </w:rPr>
              <w:t>01.01.20220</w:t>
            </w:r>
          </w:p>
        </w:tc>
        <w:tc>
          <w:tcPr>
            <w:tcW w:w="1482" w:type="dxa"/>
          </w:tcPr>
          <w:p w:rsidR="000A2562" w:rsidRPr="00B3428E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8E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</w:tr>
      <w:tr w:rsidR="000A2562" w:rsidRPr="00CA71A2" w:rsidTr="00357231">
        <w:tc>
          <w:tcPr>
            <w:tcW w:w="1808" w:type="dxa"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spellStart"/>
            <w:r w:rsidRPr="00CA71A2">
              <w:rPr>
                <w:rFonts w:ascii="Times New Roman" w:hAnsi="Times New Roman"/>
                <w:sz w:val="24"/>
                <w:szCs w:val="24"/>
              </w:rPr>
              <w:t>Передольского</w:t>
            </w:r>
            <w:proofErr w:type="spellEnd"/>
            <w:r w:rsidRPr="00CA71A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62" w:type="dxa"/>
          </w:tcPr>
          <w:p w:rsidR="000A256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1296" w:type="dxa"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587" w:type="dxa"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645" w:type="dxa"/>
          </w:tcPr>
          <w:p w:rsidR="000A2562" w:rsidRPr="00CA71A2" w:rsidRDefault="008D12CB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1482" w:type="dxa"/>
          </w:tcPr>
          <w:p w:rsidR="000A2562" w:rsidRPr="00CA71A2" w:rsidRDefault="008D12CB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</w:tr>
      <w:tr w:rsidR="000A2562" w:rsidRPr="00CA71A2" w:rsidTr="00357231">
        <w:tc>
          <w:tcPr>
            <w:tcW w:w="1808" w:type="dxa"/>
          </w:tcPr>
          <w:p w:rsidR="000A2562" w:rsidRPr="00950563" w:rsidRDefault="000A2562" w:rsidP="00004AE8">
            <w:pPr>
              <w:rPr>
                <w:rFonts w:ascii="Times New Roman" w:hAnsi="Times New Roman"/>
                <w:sz w:val="24"/>
                <w:szCs w:val="24"/>
              </w:rPr>
            </w:pPr>
            <w:r w:rsidRPr="0095056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056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50563">
              <w:rPr>
                <w:rFonts w:ascii="Times New Roman" w:hAnsi="Times New Roman"/>
                <w:sz w:val="24"/>
                <w:szCs w:val="24"/>
              </w:rPr>
              <w:t>. экономически активное население  сельского поселения</w:t>
            </w:r>
          </w:p>
        </w:tc>
        <w:tc>
          <w:tcPr>
            <w:tcW w:w="1362" w:type="dxa"/>
          </w:tcPr>
          <w:p w:rsidR="000A256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296" w:type="dxa"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587" w:type="dxa"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645" w:type="dxa"/>
          </w:tcPr>
          <w:p w:rsidR="000A2562" w:rsidRPr="00CA71A2" w:rsidRDefault="000A2562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82" w:type="dxa"/>
          </w:tcPr>
          <w:p w:rsidR="000A2562" w:rsidRPr="00CA71A2" w:rsidRDefault="00B77EF6" w:rsidP="00BC2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</w:tr>
    </w:tbl>
    <w:p w:rsidR="00151664" w:rsidRPr="00CA71A2" w:rsidRDefault="00151664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Численность  населения имеет стабильную динамику снижения, наблюдается снижение численности экономически активного населения.</w:t>
      </w:r>
    </w:p>
    <w:p w:rsidR="005548DB" w:rsidRPr="00CA71A2" w:rsidRDefault="002B68B1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Экономически активное  население  сельского поселения в условиях более высокой оплаты труда в городах, находящихся в непосредственной  </w:t>
      </w:r>
      <w:r w:rsidRPr="00CA71A2">
        <w:rPr>
          <w:rFonts w:ascii="Times New Roman" w:hAnsi="Times New Roman"/>
          <w:sz w:val="28"/>
          <w:szCs w:val="28"/>
        </w:rPr>
        <w:lastRenderedPageBreak/>
        <w:t>близости к  территории поселения (Великий Новгород, Санкт-Петербург, Ленинградская область), широко пользуется их рынком труда</w:t>
      </w:r>
      <w:r w:rsidR="000B62B3">
        <w:rPr>
          <w:rFonts w:ascii="Times New Roman" w:hAnsi="Times New Roman"/>
          <w:sz w:val="28"/>
          <w:szCs w:val="28"/>
        </w:rPr>
        <w:t>, в</w:t>
      </w:r>
      <w:r w:rsidR="00A13248" w:rsidRPr="00CA71A2">
        <w:rPr>
          <w:rFonts w:ascii="Times New Roman" w:hAnsi="Times New Roman"/>
          <w:sz w:val="28"/>
          <w:szCs w:val="28"/>
        </w:rPr>
        <w:t xml:space="preserve"> поисках лучших условий жизнедеятельности – мигрирует  в данные города. Данный фактор оказывает</w:t>
      </w:r>
      <w:r w:rsidR="0055780D">
        <w:rPr>
          <w:rFonts w:ascii="Times New Roman" w:hAnsi="Times New Roman"/>
          <w:sz w:val="28"/>
          <w:szCs w:val="28"/>
        </w:rPr>
        <w:t xml:space="preserve"> отрицательное</w:t>
      </w:r>
      <w:r w:rsidR="00A13248" w:rsidRPr="00CA71A2">
        <w:rPr>
          <w:rFonts w:ascii="Times New Roman" w:hAnsi="Times New Roman"/>
          <w:sz w:val="28"/>
          <w:szCs w:val="28"/>
        </w:rPr>
        <w:t xml:space="preserve"> влияние  на бюджетный процесс  сельского поселения.</w:t>
      </w:r>
    </w:p>
    <w:p w:rsidR="00DF32E4" w:rsidRPr="00CA71A2" w:rsidRDefault="00DF32E4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</w:t>
      </w:r>
      <w:r w:rsidR="00997F50" w:rsidRPr="00CA71A2">
        <w:rPr>
          <w:rFonts w:ascii="Times New Roman" w:hAnsi="Times New Roman"/>
          <w:sz w:val="28"/>
          <w:szCs w:val="28"/>
        </w:rPr>
        <w:t xml:space="preserve"> </w:t>
      </w:r>
      <w:r w:rsidR="00997F50" w:rsidRPr="00CA71A2">
        <w:rPr>
          <w:rFonts w:ascii="Times New Roman" w:hAnsi="Times New Roman"/>
          <w:b/>
          <w:sz w:val="28"/>
          <w:szCs w:val="28"/>
        </w:rPr>
        <w:t xml:space="preserve">  Основные  характеристики</w:t>
      </w:r>
      <w:r w:rsidR="00A13248" w:rsidRPr="00CA71A2">
        <w:rPr>
          <w:rFonts w:ascii="Times New Roman" w:hAnsi="Times New Roman"/>
          <w:b/>
          <w:sz w:val="28"/>
          <w:szCs w:val="28"/>
        </w:rPr>
        <w:t xml:space="preserve"> проекта</w:t>
      </w:r>
      <w:r w:rsidR="00997F50" w:rsidRPr="00CA71A2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A13248" w:rsidRPr="00CA71A2" w:rsidRDefault="00A13248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Проект решения о бюджете  основывается на Основных  направлениях  бюджетной и налоговой политики  сельского поселения</w:t>
      </w:r>
      <w:r w:rsidR="00ED58B6">
        <w:rPr>
          <w:rFonts w:ascii="Times New Roman" w:hAnsi="Times New Roman"/>
          <w:sz w:val="28"/>
          <w:szCs w:val="28"/>
        </w:rPr>
        <w:t xml:space="preserve"> на 2022 год и плановый период 2023 и 2024</w:t>
      </w:r>
      <w:r w:rsidR="004A5E1B" w:rsidRPr="00CA71A2">
        <w:rPr>
          <w:rFonts w:ascii="Times New Roman" w:hAnsi="Times New Roman"/>
          <w:sz w:val="28"/>
          <w:szCs w:val="28"/>
        </w:rPr>
        <w:t xml:space="preserve"> годов.</w:t>
      </w:r>
    </w:p>
    <w:p w:rsidR="004A5E1B" w:rsidRPr="00881E06" w:rsidRDefault="004A5E1B" w:rsidP="006D32AF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81E06">
        <w:rPr>
          <w:rFonts w:ascii="Times New Roman" w:hAnsi="Times New Roman"/>
          <w:b/>
          <w:sz w:val="28"/>
          <w:szCs w:val="28"/>
        </w:rPr>
        <w:t xml:space="preserve">Налоговая политика  </w:t>
      </w:r>
      <w:proofErr w:type="spellStart"/>
      <w:r w:rsidRPr="00881E06">
        <w:rPr>
          <w:rFonts w:ascii="Times New Roman" w:hAnsi="Times New Roman"/>
          <w:b/>
          <w:sz w:val="28"/>
          <w:szCs w:val="28"/>
        </w:rPr>
        <w:t>Передольского</w:t>
      </w:r>
      <w:proofErr w:type="spellEnd"/>
      <w:r w:rsidR="00ED58B6" w:rsidRPr="00881E06">
        <w:rPr>
          <w:rFonts w:ascii="Times New Roman" w:hAnsi="Times New Roman"/>
          <w:b/>
          <w:sz w:val="28"/>
          <w:szCs w:val="28"/>
        </w:rPr>
        <w:t xml:space="preserve"> </w:t>
      </w:r>
      <w:r w:rsidRPr="00881E06">
        <w:rPr>
          <w:rFonts w:ascii="Times New Roman" w:hAnsi="Times New Roman"/>
          <w:b/>
          <w:sz w:val="28"/>
          <w:szCs w:val="28"/>
        </w:rPr>
        <w:t xml:space="preserve"> сельского   поселения:</w:t>
      </w:r>
    </w:p>
    <w:p w:rsidR="00A9689E" w:rsidRPr="00CA71A2" w:rsidRDefault="00A9689E" w:rsidP="006D32A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Налоговая политика в поселении в 2022 году будет </w:t>
      </w:r>
      <w:proofErr w:type="gramStart"/>
      <w:r>
        <w:rPr>
          <w:rFonts w:ascii="Times New Roman" w:hAnsi="Times New Roman"/>
          <w:sz w:val="28"/>
          <w:szCs w:val="28"/>
        </w:rPr>
        <w:t>проводит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реализации мер налогового стимулирования и повышения доходов бюджетной системы Российской Федерации, планируемых на федеральном, ре</w:t>
      </w:r>
      <w:r w:rsidR="00015075">
        <w:rPr>
          <w:rFonts w:ascii="Times New Roman" w:hAnsi="Times New Roman"/>
          <w:sz w:val="28"/>
          <w:szCs w:val="28"/>
        </w:rPr>
        <w:t>гиональном и местном уровне.</w:t>
      </w:r>
    </w:p>
    <w:p w:rsidR="004A5E1B" w:rsidRPr="00CA71A2" w:rsidRDefault="004B1C82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объем поступлений в бюджет поселения</w:t>
      </w:r>
      <w:r w:rsidR="00C53CE0">
        <w:rPr>
          <w:rFonts w:ascii="Times New Roman" w:hAnsi="Times New Roman"/>
          <w:sz w:val="28"/>
          <w:szCs w:val="28"/>
        </w:rPr>
        <w:t xml:space="preserve"> в 2022 году придется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4A5E1B" w:rsidRPr="00CA71A2">
        <w:rPr>
          <w:rFonts w:ascii="Times New Roman" w:hAnsi="Times New Roman"/>
          <w:sz w:val="28"/>
          <w:szCs w:val="28"/>
        </w:rPr>
        <w:t xml:space="preserve">  земельный налог, поступающий от юридических и фи</w:t>
      </w:r>
      <w:r w:rsidR="00C53CE0">
        <w:rPr>
          <w:rFonts w:ascii="Times New Roman" w:hAnsi="Times New Roman"/>
          <w:sz w:val="28"/>
          <w:szCs w:val="28"/>
        </w:rPr>
        <w:t>зических лиц (62,6% от общего объема собственных доходов)</w:t>
      </w:r>
      <w:r w:rsidR="004A5E1B" w:rsidRPr="00CA71A2">
        <w:rPr>
          <w:rFonts w:ascii="Times New Roman" w:hAnsi="Times New Roman"/>
          <w:sz w:val="28"/>
          <w:szCs w:val="28"/>
        </w:rPr>
        <w:t>. Изменения нормативно-правового  регулирования уплаты земельного налога  на территории поселения отсутствуют.</w:t>
      </w:r>
    </w:p>
    <w:p w:rsidR="004A5E1B" w:rsidRPr="00881E06" w:rsidRDefault="004A5E1B" w:rsidP="006D32AF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81E06">
        <w:rPr>
          <w:rFonts w:ascii="Times New Roman" w:hAnsi="Times New Roman"/>
          <w:b/>
          <w:sz w:val="28"/>
          <w:szCs w:val="28"/>
        </w:rPr>
        <w:t xml:space="preserve">Бюджетная политика </w:t>
      </w:r>
      <w:proofErr w:type="spellStart"/>
      <w:r w:rsidRPr="00881E06">
        <w:rPr>
          <w:rFonts w:ascii="Times New Roman" w:hAnsi="Times New Roman"/>
          <w:b/>
          <w:sz w:val="28"/>
          <w:szCs w:val="28"/>
        </w:rPr>
        <w:t>Передольского</w:t>
      </w:r>
      <w:proofErr w:type="spellEnd"/>
      <w:r w:rsidRPr="00881E06">
        <w:rPr>
          <w:rFonts w:ascii="Times New Roman" w:hAnsi="Times New Roman"/>
          <w:b/>
          <w:sz w:val="28"/>
          <w:szCs w:val="28"/>
        </w:rPr>
        <w:t xml:space="preserve"> сельского поселения:</w:t>
      </w:r>
    </w:p>
    <w:p w:rsidR="00881E06" w:rsidRDefault="00881E06" w:rsidP="00881E06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политика сохраняет преемственность целей и задач, определенных прошедшим бюджетным циклом  и учитывает изменения, прогнозируемые в экономике в целом. </w:t>
      </w:r>
    </w:p>
    <w:p w:rsidR="00881E06" w:rsidRDefault="00881E06" w:rsidP="00881E06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перспективе на 2022-2024 годы сохраняются следующие приоритеты бюджетных расходов:</w:t>
      </w:r>
    </w:p>
    <w:p w:rsidR="00881E06" w:rsidRDefault="00881E06" w:rsidP="00881E06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-привлечение средств  областного бюджетов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 значимых расходов сельского поселения;</w:t>
      </w:r>
    </w:p>
    <w:p w:rsidR="00881E06" w:rsidRDefault="00881E06" w:rsidP="00881E06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-концентрация ресурсов на реализацию целей, показателей и результатов муниципальных проектов, направленных на достижение соответст</w:t>
      </w:r>
      <w:r w:rsidR="009020EF">
        <w:rPr>
          <w:rFonts w:ascii="Times New Roman" w:hAnsi="Times New Roman"/>
          <w:sz w:val="28"/>
          <w:szCs w:val="28"/>
        </w:rPr>
        <w:t xml:space="preserve">вующих результатов </w:t>
      </w:r>
      <w:r>
        <w:rPr>
          <w:rFonts w:ascii="Times New Roman" w:hAnsi="Times New Roman"/>
          <w:sz w:val="28"/>
          <w:szCs w:val="28"/>
        </w:rPr>
        <w:t xml:space="preserve"> региональных проектов.</w:t>
      </w:r>
    </w:p>
    <w:p w:rsidR="00881E06" w:rsidRPr="00CA71A2" w:rsidRDefault="00881E06" w:rsidP="006D32A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A4FB4" w:rsidRPr="00CA71A2" w:rsidRDefault="009020EF" w:rsidP="006D32A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Основные направления</w:t>
      </w:r>
      <w:r w:rsidR="00AA4FB4" w:rsidRPr="00CA71A2">
        <w:rPr>
          <w:rFonts w:ascii="Times New Roman" w:hAnsi="Times New Roman"/>
          <w:sz w:val="28"/>
          <w:szCs w:val="28"/>
        </w:rPr>
        <w:t xml:space="preserve">  бюджетной и налоговой политики сельского поселения направлены на обеспечение социальной  и экономической стабильности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="00AA4FB4" w:rsidRPr="00CA71A2">
        <w:rPr>
          <w:rFonts w:ascii="Times New Roman" w:hAnsi="Times New Roman"/>
          <w:sz w:val="28"/>
          <w:szCs w:val="28"/>
        </w:rPr>
        <w:t>поселении.</w:t>
      </w:r>
    </w:p>
    <w:p w:rsidR="00877513" w:rsidRPr="00CA71A2" w:rsidRDefault="00B55492" w:rsidP="000B02A0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</w:t>
      </w:r>
      <w:r w:rsidR="00997F50" w:rsidRPr="00CA71A2">
        <w:rPr>
          <w:rFonts w:ascii="Times New Roman" w:hAnsi="Times New Roman"/>
          <w:sz w:val="28"/>
          <w:szCs w:val="28"/>
        </w:rPr>
        <w:t>Согласно проекту решения  основны</w:t>
      </w:r>
      <w:r w:rsidR="000B02A0" w:rsidRPr="00CA71A2">
        <w:rPr>
          <w:rFonts w:ascii="Times New Roman" w:hAnsi="Times New Roman"/>
          <w:sz w:val="28"/>
          <w:szCs w:val="28"/>
        </w:rPr>
        <w:t>е</w:t>
      </w:r>
      <w:r w:rsidR="00997F50" w:rsidRPr="00CA71A2">
        <w:rPr>
          <w:rFonts w:ascii="Times New Roman" w:hAnsi="Times New Roman"/>
          <w:sz w:val="28"/>
          <w:szCs w:val="28"/>
        </w:rPr>
        <w:t xml:space="preserve"> характеристик</w:t>
      </w:r>
      <w:r w:rsidR="000B02A0" w:rsidRPr="00CA71A2">
        <w:rPr>
          <w:rFonts w:ascii="Times New Roman" w:hAnsi="Times New Roman"/>
          <w:sz w:val="28"/>
          <w:szCs w:val="28"/>
        </w:rPr>
        <w:t>и</w:t>
      </w:r>
      <w:r w:rsidR="00997F50" w:rsidRPr="00CA71A2">
        <w:rPr>
          <w:rFonts w:ascii="Times New Roman" w:hAnsi="Times New Roman"/>
          <w:sz w:val="28"/>
          <w:szCs w:val="28"/>
        </w:rPr>
        <w:t xml:space="preserve">  бюджета поселения</w:t>
      </w:r>
      <w:r w:rsidR="000B02A0" w:rsidRPr="00CA71A2">
        <w:rPr>
          <w:rFonts w:ascii="Times New Roman" w:hAnsi="Times New Roman"/>
          <w:sz w:val="28"/>
          <w:szCs w:val="28"/>
        </w:rPr>
        <w:t xml:space="preserve"> представлены  в таблице</w:t>
      </w:r>
      <w:r w:rsidR="00781D9D" w:rsidRPr="00CA71A2">
        <w:rPr>
          <w:rFonts w:ascii="Times New Roman" w:hAnsi="Times New Roman"/>
          <w:sz w:val="28"/>
          <w:szCs w:val="28"/>
        </w:rPr>
        <w:t xml:space="preserve">:     </w:t>
      </w:r>
    </w:p>
    <w:p w:rsidR="000B02A0" w:rsidRPr="00CA71A2" w:rsidRDefault="00781D9D" w:rsidP="000B02A0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         </w:t>
      </w:r>
      <w:r w:rsidR="001E6888" w:rsidRPr="00CA71A2">
        <w:rPr>
          <w:rFonts w:ascii="Times New Roman" w:hAnsi="Times New Roman"/>
          <w:sz w:val="28"/>
          <w:szCs w:val="28"/>
        </w:rPr>
        <w:t xml:space="preserve">                   </w:t>
      </w:r>
      <w:r w:rsidR="005548DB" w:rsidRPr="00CA71A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E6888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( тыс.</w:t>
      </w:r>
      <w:r w:rsidR="004A28F6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134"/>
        <w:gridCol w:w="1284"/>
        <w:gridCol w:w="1126"/>
        <w:gridCol w:w="1104"/>
        <w:gridCol w:w="1306"/>
        <w:gridCol w:w="1240"/>
      </w:tblGrid>
      <w:tr w:rsidR="00A960E4" w:rsidRPr="00CA71A2" w:rsidTr="00B510CB">
        <w:trPr>
          <w:trHeight w:val="300"/>
        </w:trPr>
        <w:tc>
          <w:tcPr>
            <w:tcW w:w="2092" w:type="dxa"/>
            <w:vMerge w:val="restart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134" w:type="dxa"/>
            <w:vMerge w:val="restart"/>
          </w:tcPr>
          <w:p w:rsidR="00A960E4" w:rsidRPr="00CA71A2" w:rsidRDefault="00763D8E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Уточненный план 2021</w:t>
            </w:r>
            <w:r w:rsidR="00A960E4" w:rsidRPr="00CA71A2">
              <w:rPr>
                <w:rFonts w:ascii="Times New Roman" w:hAnsi="Times New Roman"/>
                <w:sz w:val="24"/>
                <w:szCs w:val="24"/>
              </w:rPr>
              <w:t xml:space="preserve"> года на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</w:tcPr>
          <w:p w:rsidR="00A960E4" w:rsidRPr="00CA71A2" w:rsidRDefault="00763D8E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исполнение за 2021</w:t>
            </w:r>
            <w:r w:rsidR="00A960E4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36" w:type="dxa"/>
            <w:gridSpan w:val="3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             Проект бюджета</w:t>
            </w:r>
          </w:p>
        </w:tc>
        <w:tc>
          <w:tcPr>
            <w:tcW w:w="1240" w:type="dxa"/>
            <w:vMerge w:val="restart"/>
          </w:tcPr>
          <w:p w:rsidR="00A960E4" w:rsidRPr="00CA71A2" w:rsidRDefault="00A960E4" w:rsidP="00425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От</w:t>
            </w:r>
            <w:r w:rsidR="00527985">
              <w:rPr>
                <w:rFonts w:ascii="Times New Roman" w:hAnsi="Times New Roman"/>
                <w:sz w:val="24"/>
                <w:szCs w:val="24"/>
              </w:rPr>
              <w:t>ношение 2022 год</w:t>
            </w:r>
            <w:r w:rsidR="00B510CB">
              <w:rPr>
                <w:rFonts w:ascii="Times New Roman" w:hAnsi="Times New Roman"/>
                <w:sz w:val="24"/>
                <w:szCs w:val="24"/>
              </w:rPr>
              <w:t xml:space="preserve">а к  </w:t>
            </w:r>
            <w:proofErr w:type="gramStart"/>
            <w:r w:rsidR="00B510CB">
              <w:rPr>
                <w:rFonts w:ascii="Times New Roman" w:hAnsi="Times New Roman"/>
                <w:sz w:val="24"/>
                <w:szCs w:val="24"/>
              </w:rPr>
              <w:t>уточнен-ному</w:t>
            </w:r>
            <w:proofErr w:type="gramEnd"/>
            <w:r w:rsidR="00B510CB"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  <w:r w:rsidR="0052798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году, </w:t>
            </w:r>
            <w:r w:rsidR="00527985">
              <w:rPr>
                <w:rFonts w:ascii="Times New Roman" w:hAnsi="Times New Roman"/>
                <w:sz w:val="24"/>
                <w:szCs w:val="24"/>
              </w:rPr>
              <w:t>(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>%</w:t>
            </w:r>
            <w:r w:rsidR="005279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60E4" w:rsidRPr="00CA71A2" w:rsidTr="00B510CB">
        <w:trPr>
          <w:trHeight w:val="300"/>
        </w:trPr>
        <w:tc>
          <w:tcPr>
            <w:tcW w:w="2092" w:type="dxa"/>
            <w:vMerge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A960E4" w:rsidRPr="00CA71A2" w:rsidRDefault="00A960E4" w:rsidP="0022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A960E4" w:rsidRPr="00CA71A2" w:rsidRDefault="00527985" w:rsidP="00225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960E4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4" w:type="dxa"/>
          </w:tcPr>
          <w:p w:rsidR="00A960E4" w:rsidRPr="00CA71A2" w:rsidRDefault="00527985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960E4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6" w:type="dxa"/>
          </w:tcPr>
          <w:p w:rsidR="00A960E4" w:rsidRPr="00CA71A2" w:rsidRDefault="00527985" w:rsidP="00AA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960E4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vMerge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0E4" w:rsidRPr="00CA71A2" w:rsidTr="00B510CB">
        <w:tc>
          <w:tcPr>
            <w:tcW w:w="2092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134" w:type="dxa"/>
          </w:tcPr>
          <w:p w:rsidR="00A960E4" w:rsidRPr="00CA71A2" w:rsidRDefault="00763D8E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7702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4" w:type="dxa"/>
          </w:tcPr>
          <w:p w:rsidR="00A960E4" w:rsidRPr="00CA71A2" w:rsidRDefault="00763D8E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7571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A960E4" w:rsidRPr="00CA71A2" w:rsidRDefault="00B510CB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6930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04" w:type="dxa"/>
          </w:tcPr>
          <w:p w:rsidR="00A960E4" w:rsidRPr="00CA71A2" w:rsidRDefault="00B510CB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6190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A960E4" w:rsidRPr="00CA71A2" w:rsidRDefault="00B510CB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5849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40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89,9</w:t>
            </w:r>
          </w:p>
        </w:tc>
      </w:tr>
      <w:tr w:rsidR="00A960E4" w:rsidRPr="00CA71A2" w:rsidTr="00B510CB">
        <w:tc>
          <w:tcPr>
            <w:tcW w:w="2092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134" w:type="dxa"/>
          </w:tcPr>
          <w:p w:rsidR="00A960E4" w:rsidRPr="00CA71A2" w:rsidRDefault="00763D8E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9438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84" w:type="dxa"/>
          </w:tcPr>
          <w:p w:rsidR="00A960E4" w:rsidRPr="00CA71A2" w:rsidRDefault="00763D8E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8637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A960E4" w:rsidRPr="00CA71A2" w:rsidRDefault="00B510CB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6930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04" w:type="dxa"/>
          </w:tcPr>
          <w:p w:rsidR="00A960E4" w:rsidRPr="00CA71A2" w:rsidRDefault="00B510CB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6190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A960E4" w:rsidRPr="00CA71A2" w:rsidRDefault="00B510CB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5849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40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73,</w:t>
            </w:r>
            <w:r w:rsidR="00E47D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60E4" w:rsidRPr="00CA71A2" w:rsidTr="00B510CB">
        <w:tc>
          <w:tcPr>
            <w:tcW w:w="2092" w:type="dxa"/>
          </w:tcPr>
          <w:p w:rsidR="00A960E4" w:rsidRPr="00CA71A2" w:rsidRDefault="00763D8E" w:rsidP="00763D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Дефици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-)/ Профицит(+)</w:t>
            </w:r>
          </w:p>
        </w:tc>
        <w:tc>
          <w:tcPr>
            <w:tcW w:w="1134" w:type="dxa"/>
          </w:tcPr>
          <w:p w:rsidR="00A960E4" w:rsidRPr="00CA71A2" w:rsidRDefault="00763D8E" w:rsidP="00225E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-1735</w:t>
            </w:r>
            <w:r w:rsidR="00A960E4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84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-</w:t>
            </w:r>
            <w:r w:rsidR="00B510CB">
              <w:rPr>
                <w:rFonts w:ascii="Times New Roman" w:hAnsi="Times New Roman"/>
                <w:sz w:val="28"/>
                <w:szCs w:val="28"/>
              </w:rPr>
              <w:t>1066</w:t>
            </w:r>
            <w:r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 w:rsidR="00B510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104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306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240" w:type="dxa"/>
          </w:tcPr>
          <w:p w:rsidR="00A960E4" w:rsidRPr="00CA71A2" w:rsidRDefault="00A960E4" w:rsidP="00EC7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</w:tbl>
    <w:p w:rsidR="009D746E" w:rsidRDefault="009D746E" w:rsidP="00A960E4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81D9D" w:rsidRPr="00CA71A2" w:rsidRDefault="000B02A0" w:rsidP="00A960E4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D64A98">
        <w:rPr>
          <w:rFonts w:ascii="Times New Roman" w:hAnsi="Times New Roman"/>
          <w:sz w:val="28"/>
          <w:szCs w:val="28"/>
        </w:rPr>
        <w:t>Проект бюджета на 2022</w:t>
      </w:r>
      <w:r w:rsidR="00425DB8" w:rsidRPr="00CA71A2">
        <w:rPr>
          <w:rFonts w:ascii="Times New Roman" w:hAnsi="Times New Roman"/>
          <w:sz w:val="28"/>
          <w:szCs w:val="28"/>
        </w:rPr>
        <w:t xml:space="preserve"> год был принят без дефицита и профицита. В ходе исполнения бюджета посе</w:t>
      </w:r>
      <w:r w:rsidR="00731E96">
        <w:rPr>
          <w:rFonts w:ascii="Times New Roman" w:hAnsi="Times New Roman"/>
          <w:sz w:val="28"/>
          <w:szCs w:val="28"/>
        </w:rPr>
        <w:t>ления за 2021 год по состоянию на 01.11.2021</w:t>
      </w:r>
      <w:r w:rsidR="00425DB8" w:rsidRPr="00CA71A2">
        <w:rPr>
          <w:rFonts w:ascii="Times New Roman" w:hAnsi="Times New Roman"/>
          <w:sz w:val="28"/>
          <w:szCs w:val="28"/>
        </w:rPr>
        <w:t xml:space="preserve">  бюджет стал дефицитным,</w:t>
      </w:r>
      <w:r w:rsidR="00731E96">
        <w:rPr>
          <w:rFonts w:ascii="Times New Roman" w:hAnsi="Times New Roman"/>
          <w:sz w:val="28"/>
          <w:szCs w:val="28"/>
        </w:rPr>
        <w:t xml:space="preserve"> размер дефицита составляет 1066,6</w:t>
      </w:r>
      <w:r w:rsidR="00425DB8"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DB8"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="00425DB8"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="00425DB8"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="00425DB8" w:rsidRPr="00CA71A2">
        <w:rPr>
          <w:rFonts w:ascii="Times New Roman" w:hAnsi="Times New Roman"/>
          <w:sz w:val="28"/>
          <w:szCs w:val="28"/>
        </w:rPr>
        <w:t>.</w:t>
      </w:r>
    </w:p>
    <w:p w:rsidR="00A960E4" w:rsidRPr="00CA71A2" w:rsidRDefault="00731E96" w:rsidP="00A960E4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бюджета на 2022 </w:t>
      </w:r>
      <w:r w:rsidR="00A960E4" w:rsidRPr="00CA71A2">
        <w:rPr>
          <w:rFonts w:ascii="Times New Roman" w:hAnsi="Times New Roman"/>
          <w:sz w:val="28"/>
          <w:szCs w:val="28"/>
        </w:rPr>
        <w:t>год  сбалансирован  без дефицита и профицита.</w:t>
      </w:r>
    </w:p>
    <w:p w:rsidR="00A960E4" w:rsidRDefault="00A960E4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Основные характе</w:t>
      </w:r>
      <w:r w:rsidR="00FF4ED8">
        <w:rPr>
          <w:rFonts w:ascii="Times New Roman" w:hAnsi="Times New Roman"/>
          <w:sz w:val="28"/>
          <w:szCs w:val="28"/>
        </w:rPr>
        <w:t>ристики  проекта бюджета на 2022</w:t>
      </w:r>
      <w:r w:rsidRPr="00CA71A2">
        <w:rPr>
          <w:rFonts w:ascii="Times New Roman" w:hAnsi="Times New Roman"/>
          <w:sz w:val="28"/>
          <w:szCs w:val="28"/>
        </w:rPr>
        <w:t xml:space="preserve"> год  ни</w:t>
      </w:r>
      <w:r w:rsidR="00FF4ED8">
        <w:rPr>
          <w:rFonts w:ascii="Times New Roman" w:hAnsi="Times New Roman"/>
          <w:sz w:val="28"/>
          <w:szCs w:val="28"/>
        </w:rPr>
        <w:t>же ожидаемого исполнения за 2021</w:t>
      </w:r>
      <w:r w:rsidRPr="00CA71A2">
        <w:rPr>
          <w:rFonts w:ascii="Times New Roman" w:hAnsi="Times New Roman"/>
          <w:sz w:val="28"/>
          <w:szCs w:val="28"/>
        </w:rPr>
        <w:t xml:space="preserve"> год, что обусловлено отсутствием в расходной части   проекта бюджета иных  межбюджетных трансфертов по причине не распределения последних вышестоящими бюджетами. </w:t>
      </w:r>
    </w:p>
    <w:p w:rsidR="00CF1134" w:rsidRPr="00CA71A2" w:rsidRDefault="00CF1134" w:rsidP="00F26CEE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C03CF" w:rsidRDefault="00A960E4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Преимущества, характерные для  трехлетнего бюджетного планирования, к числу  которых в  первую очередь можно отнести предсказуемость условий, гибкость принятия финансовых решений, наличие резервов, которые на очередном этапе</w:t>
      </w:r>
      <w:r w:rsidR="00136199" w:rsidRPr="00CA71A2">
        <w:rPr>
          <w:rFonts w:ascii="Times New Roman" w:hAnsi="Times New Roman"/>
          <w:sz w:val="28"/>
          <w:szCs w:val="28"/>
        </w:rPr>
        <w:t xml:space="preserve"> бюджетного планирования позволяет предусмотреть расходы, определ</w:t>
      </w:r>
      <w:r w:rsidR="009D746E">
        <w:rPr>
          <w:rFonts w:ascii="Times New Roman" w:hAnsi="Times New Roman"/>
          <w:sz w:val="28"/>
          <w:szCs w:val="28"/>
        </w:rPr>
        <w:t>енные приоритетами планирования</w:t>
      </w:r>
      <w:r w:rsidR="00136199" w:rsidRPr="00CA71A2">
        <w:rPr>
          <w:rFonts w:ascii="Times New Roman" w:hAnsi="Times New Roman"/>
          <w:sz w:val="28"/>
          <w:szCs w:val="28"/>
        </w:rPr>
        <w:t>, начинают приобретать  актуальность для бюджетов поселений. Вместе с тем реализация данных преимуществ  имеет высокие риски  по причине недостаточности  собственных ресурсов и высокой зависимости   реализации приоритетных проектов от вышестоящих бюджетов, высоких политических и финансовых  рисков. Целесообразность  анализа планового периода отсутствует.</w:t>
      </w:r>
    </w:p>
    <w:p w:rsidR="009D746E" w:rsidRDefault="009D746E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F1134" w:rsidRPr="00CA71A2" w:rsidRDefault="00CF1134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E42AD" w:rsidRPr="00CA71A2" w:rsidRDefault="00CE42AD" w:rsidP="009D746E">
      <w:pPr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lastRenderedPageBreak/>
        <w:t>Доходы бюджета поселения</w:t>
      </w:r>
    </w:p>
    <w:p w:rsidR="00DC03CF" w:rsidRPr="00CA71A2" w:rsidRDefault="00F47F74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 соответствие со статьей  174.1 Бюджетного кодекса  доходы бюджета планируются на основе  прогноза социально-экономического  развития территории в условиях  действующего законодательства  о налогах и сборах</w:t>
      </w:r>
      <w:r w:rsidR="006527EF" w:rsidRPr="00CA71A2">
        <w:rPr>
          <w:rFonts w:ascii="Times New Roman" w:hAnsi="Times New Roman"/>
          <w:sz w:val="28"/>
          <w:szCs w:val="28"/>
        </w:rPr>
        <w:t xml:space="preserve"> и бюджетного законодательства, а также  законов Российской Федерации, законов 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доходы. Доходы бюджета поселения  составляют собственные (налоговые и неналоговые) доходы и безвозмездные  поступления от других бюджетов бюджетной системы РФ.</w:t>
      </w:r>
    </w:p>
    <w:p w:rsidR="006527EF" w:rsidRDefault="006527EF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Общий объем доходов бюджета  </w:t>
      </w:r>
      <w:proofErr w:type="spellStart"/>
      <w:r w:rsidRPr="00CA71A2">
        <w:rPr>
          <w:rFonts w:ascii="Times New Roman" w:hAnsi="Times New Roman"/>
          <w:sz w:val="28"/>
          <w:szCs w:val="28"/>
        </w:rPr>
        <w:t>Передольск</w:t>
      </w:r>
      <w:r w:rsidR="000B02DA">
        <w:rPr>
          <w:rFonts w:ascii="Times New Roman" w:hAnsi="Times New Roman"/>
          <w:sz w:val="28"/>
          <w:szCs w:val="28"/>
        </w:rPr>
        <w:t>ого</w:t>
      </w:r>
      <w:proofErr w:type="spellEnd"/>
      <w:r w:rsidR="000B02DA">
        <w:rPr>
          <w:rFonts w:ascii="Times New Roman" w:hAnsi="Times New Roman"/>
          <w:sz w:val="28"/>
          <w:szCs w:val="28"/>
        </w:rPr>
        <w:t xml:space="preserve"> сельского поселения  на 2022</w:t>
      </w:r>
      <w:r w:rsidRPr="00CA71A2">
        <w:rPr>
          <w:rFonts w:ascii="Times New Roman" w:hAnsi="Times New Roman"/>
          <w:sz w:val="28"/>
          <w:szCs w:val="28"/>
        </w:rPr>
        <w:t xml:space="preserve"> год  прогнозируется </w:t>
      </w:r>
      <w:r w:rsidR="000B02DA">
        <w:rPr>
          <w:rFonts w:ascii="Times New Roman" w:hAnsi="Times New Roman"/>
          <w:sz w:val="28"/>
          <w:szCs w:val="28"/>
        </w:rPr>
        <w:t>в сумме  6930,43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Pr="00CA71A2">
        <w:rPr>
          <w:rFonts w:ascii="Times New Roman" w:hAnsi="Times New Roman"/>
          <w:sz w:val="28"/>
          <w:szCs w:val="28"/>
        </w:rPr>
        <w:t>, в том числе:  по налоговым и нен</w:t>
      </w:r>
      <w:r w:rsidR="002D187F">
        <w:rPr>
          <w:rFonts w:ascii="Times New Roman" w:hAnsi="Times New Roman"/>
          <w:sz w:val="28"/>
          <w:szCs w:val="28"/>
        </w:rPr>
        <w:t>алоговым доходам  в сумме   2624,03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тыс.руб</w:t>
      </w:r>
      <w:proofErr w:type="spellEnd"/>
      <w:r w:rsidRPr="00CA71A2">
        <w:rPr>
          <w:rFonts w:ascii="Times New Roman" w:hAnsi="Times New Roman"/>
          <w:sz w:val="28"/>
          <w:szCs w:val="28"/>
        </w:rPr>
        <w:t>.,  по безвозм</w:t>
      </w:r>
      <w:r w:rsidR="002D187F">
        <w:rPr>
          <w:rFonts w:ascii="Times New Roman" w:hAnsi="Times New Roman"/>
          <w:sz w:val="28"/>
          <w:szCs w:val="28"/>
        </w:rPr>
        <w:t>ездным поступлениям в сумме 4306,4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тыс.руб</w:t>
      </w:r>
      <w:proofErr w:type="spellEnd"/>
      <w:r w:rsidRPr="00CA71A2">
        <w:rPr>
          <w:rFonts w:ascii="Times New Roman" w:hAnsi="Times New Roman"/>
          <w:sz w:val="28"/>
          <w:szCs w:val="28"/>
        </w:rPr>
        <w:t>.</w:t>
      </w:r>
    </w:p>
    <w:p w:rsidR="009335BE" w:rsidRPr="00CA71A2" w:rsidRDefault="009335BE" w:rsidP="003315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№1569 « 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субъекта Российской Федерации, бюджета территориального фонда обязательного медицинского страхования, местного бюджета» перечень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Передольского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2022 год и плановый период 2023 и 2024 годов утвержден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17-рг от 10.11.2021года (распоряжение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прилагается к проекту бюджета на 2022-2024 годы). </w:t>
      </w:r>
      <w:proofErr w:type="gramEnd"/>
    </w:p>
    <w:p w:rsidR="006527EF" w:rsidRPr="00CA71A2" w:rsidRDefault="006527EF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33153F">
        <w:rPr>
          <w:rFonts w:ascii="Times New Roman" w:hAnsi="Times New Roman"/>
          <w:sz w:val="28"/>
          <w:szCs w:val="28"/>
        </w:rPr>
        <w:t>Виды доходов</w:t>
      </w:r>
      <w:r w:rsidRPr="00CA71A2">
        <w:rPr>
          <w:rFonts w:ascii="Times New Roman" w:hAnsi="Times New Roman"/>
          <w:sz w:val="28"/>
          <w:szCs w:val="28"/>
        </w:rPr>
        <w:t>, которые поступают  в бюджет поселения, определяет  Бюджетный  кодекс.</w:t>
      </w:r>
      <w:r w:rsidR="002205B5">
        <w:rPr>
          <w:rFonts w:ascii="Times New Roman" w:hAnsi="Times New Roman"/>
          <w:sz w:val="28"/>
          <w:szCs w:val="28"/>
        </w:rPr>
        <w:t xml:space="preserve"> Главными администраторами по налоговым доходам являются: Управление Федерального казначейства по Новгородской области (администрирование доходов от уплаты акцизов)</w:t>
      </w:r>
      <w:proofErr w:type="gramStart"/>
      <w:r w:rsidR="002205B5">
        <w:rPr>
          <w:rFonts w:ascii="Times New Roman" w:hAnsi="Times New Roman"/>
          <w:sz w:val="28"/>
          <w:szCs w:val="28"/>
        </w:rPr>
        <w:t>,У</w:t>
      </w:r>
      <w:proofErr w:type="gramEnd"/>
      <w:r w:rsidR="002205B5">
        <w:rPr>
          <w:rFonts w:ascii="Times New Roman" w:hAnsi="Times New Roman"/>
          <w:sz w:val="28"/>
          <w:szCs w:val="28"/>
        </w:rPr>
        <w:t>прав</w:t>
      </w:r>
      <w:r w:rsidR="00A85DA1">
        <w:rPr>
          <w:rFonts w:ascii="Times New Roman" w:hAnsi="Times New Roman"/>
          <w:sz w:val="28"/>
          <w:szCs w:val="28"/>
        </w:rPr>
        <w:t>ление Федеральной налоговой службы России по Новгородской области (</w:t>
      </w:r>
      <w:r w:rsidR="00CF6BEC">
        <w:rPr>
          <w:rFonts w:ascii="Times New Roman" w:hAnsi="Times New Roman"/>
          <w:sz w:val="28"/>
          <w:szCs w:val="28"/>
        </w:rPr>
        <w:t>администрирование НДФЛ, единого сельхозналога ,налога на имущество, земельного налога).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3B5D3F">
        <w:rPr>
          <w:rFonts w:ascii="Times New Roman" w:hAnsi="Times New Roman"/>
          <w:sz w:val="28"/>
          <w:szCs w:val="28"/>
        </w:rPr>
        <w:t xml:space="preserve"> П</w:t>
      </w:r>
      <w:r w:rsidR="0026485C" w:rsidRPr="00CA71A2">
        <w:rPr>
          <w:rFonts w:ascii="Times New Roman" w:hAnsi="Times New Roman"/>
          <w:sz w:val="28"/>
          <w:szCs w:val="28"/>
        </w:rPr>
        <w:t xml:space="preserve">олномочиями  главного  администратора доходов </w:t>
      </w:r>
      <w:r w:rsidR="0026485C" w:rsidRPr="00CA71A2">
        <w:rPr>
          <w:rFonts w:ascii="Times New Roman" w:hAnsi="Times New Roman"/>
          <w:sz w:val="28"/>
          <w:szCs w:val="28"/>
        </w:rPr>
        <w:lastRenderedPageBreak/>
        <w:t xml:space="preserve">наделена Администрация  </w:t>
      </w:r>
      <w:proofErr w:type="spellStart"/>
      <w:r w:rsidR="0026485C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26485C" w:rsidRPr="00CA71A2">
        <w:rPr>
          <w:rFonts w:ascii="Times New Roman" w:hAnsi="Times New Roman"/>
          <w:sz w:val="28"/>
          <w:szCs w:val="28"/>
        </w:rPr>
        <w:t xml:space="preserve"> сельского поселения в отношении неналоговых доходов.  Подведомственных  администраторов   данный   главный  администратор бюджетных средств не имеет.</w:t>
      </w:r>
      <w:r w:rsidR="00CE3E6F" w:rsidRPr="00CA71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3E6F" w:rsidRPr="00CA71A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E3E6F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CE3E6F" w:rsidRPr="00CA71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B5D3F">
        <w:rPr>
          <w:rFonts w:ascii="Times New Roman" w:hAnsi="Times New Roman"/>
          <w:sz w:val="28"/>
          <w:szCs w:val="28"/>
        </w:rPr>
        <w:t xml:space="preserve"> в 2022 году</w:t>
      </w:r>
      <w:r w:rsidR="00CE3E6F" w:rsidRPr="00CA71A2">
        <w:rPr>
          <w:rFonts w:ascii="Times New Roman" w:hAnsi="Times New Roman"/>
          <w:sz w:val="28"/>
          <w:szCs w:val="28"/>
        </w:rPr>
        <w:t xml:space="preserve"> будет  администрировать такие виды доходов бюджета поселения</w:t>
      </w:r>
      <w:r w:rsidR="003B5D3F">
        <w:rPr>
          <w:rFonts w:ascii="Times New Roman" w:hAnsi="Times New Roman"/>
          <w:sz w:val="28"/>
          <w:szCs w:val="28"/>
        </w:rPr>
        <w:t>,</w:t>
      </w:r>
      <w:r w:rsidR="00CE3E6F" w:rsidRPr="00CA71A2">
        <w:rPr>
          <w:rFonts w:ascii="Times New Roman" w:hAnsi="Times New Roman"/>
          <w:sz w:val="28"/>
          <w:szCs w:val="28"/>
        </w:rPr>
        <w:t xml:space="preserve"> как</w:t>
      </w:r>
      <w:r w:rsidR="003B5D3F">
        <w:rPr>
          <w:rFonts w:ascii="Times New Roman" w:hAnsi="Times New Roman"/>
          <w:sz w:val="28"/>
          <w:szCs w:val="28"/>
        </w:rPr>
        <w:t>:</w:t>
      </w:r>
      <w:r w:rsidR="00CE3E6F" w:rsidRPr="00CA71A2">
        <w:rPr>
          <w:rFonts w:ascii="Times New Roman" w:hAnsi="Times New Roman"/>
          <w:sz w:val="28"/>
          <w:szCs w:val="28"/>
        </w:rPr>
        <w:t xml:space="preserve">  государственная пошлина  за совершение нотариальных действий должностными лицами </w:t>
      </w:r>
      <w:r w:rsidR="003B5D3F">
        <w:rPr>
          <w:rFonts w:ascii="Times New Roman" w:hAnsi="Times New Roman"/>
          <w:sz w:val="28"/>
          <w:szCs w:val="28"/>
        </w:rPr>
        <w:t>органов местного самоуправления,</w:t>
      </w:r>
      <w:r w:rsidR="00CE3E6F" w:rsidRPr="00CA71A2">
        <w:rPr>
          <w:rFonts w:ascii="Times New Roman" w:hAnsi="Times New Roman"/>
          <w:sz w:val="28"/>
          <w:szCs w:val="28"/>
        </w:rPr>
        <w:t xml:space="preserve"> </w:t>
      </w:r>
      <w:r w:rsidR="00156CBC">
        <w:rPr>
          <w:rFonts w:ascii="Times New Roman" w:hAnsi="Times New Roman"/>
          <w:sz w:val="28"/>
          <w:szCs w:val="28"/>
        </w:rPr>
        <w:t>доходы, получаемые в виде арендной платы, доходы от уплаченных штрафов, неустоек, пеней в случае просрочки исполнения поставщиком (подрядчиком) обязательств, предусмотренных муниципальным контрактом</w:t>
      </w:r>
      <w:r w:rsidR="00305DEC">
        <w:rPr>
          <w:rFonts w:ascii="Times New Roman" w:hAnsi="Times New Roman"/>
          <w:sz w:val="28"/>
          <w:szCs w:val="28"/>
        </w:rPr>
        <w:t xml:space="preserve">, </w:t>
      </w:r>
      <w:r w:rsidR="00CE3E6F" w:rsidRPr="00CA71A2">
        <w:rPr>
          <w:rFonts w:ascii="Times New Roman" w:hAnsi="Times New Roman"/>
          <w:sz w:val="28"/>
          <w:szCs w:val="28"/>
        </w:rPr>
        <w:t>невыя</w:t>
      </w:r>
      <w:r w:rsidR="00305DEC">
        <w:rPr>
          <w:rFonts w:ascii="Times New Roman" w:hAnsi="Times New Roman"/>
          <w:sz w:val="28"/>
          <w:szCs w:val="28"/>
        </w:rPr>
        <w:t>сненных поступлений, зачисленные</w:t>
      </w:r>
      <w:r w:rsidR="00CE3E6F" w:rsidRPr="00CA71A2">
        <w:rPr>
          <w:rFonts w:ascii="Times New Roman" w:hAnsi="Times New Roman"/>
          <w:sz w:val="28"/>
          <w:szCs w:val="28"/>
        </w:rPr>
        <w:t xml:space="preserve"> в бюджет</w:t>
      </w:r>
      <w:r w:rsidR="00305DEC">
        <w:rPr>
          <w:rFonts w:ascii="Times New Roman" w:hAnsi="Times New Roman"/>
          <w:sz w:val="28"/>
          <w:szCs w:val="28"/>
        </w:rPr>
        <w:t xml:space="preserve"> сельского</w:t>
      </w:r>
      <w:r w:rsidR="00CE3E6F" w:rsidRPr="00CA71A2">
        <w:rPr>
          <w:rFonts w:ascii="Times New Roman" w:hAnsi="Times New Roman"/>
          <w:sz w:val="28"/>
          <w:szCs w:val="28"/>
        </w:rPr>
        <w:t xml:space="preserve"> поселения</w:t>
      </w:r>
      <w:r w:rsidR="00305DEC">
        <w:rPr>
          <w:rFonts w:ascii="Times New Roman" w:hAnsi="Times New Roman"/>
          <w:sz w:val="28"/>
          <w:szCs w:val="28"/>
        </w:rPr>
        <w:t>, дотации, субвенции и субсидии</w:t>
      </w:r>
      <w:r w:rsidR="00CE3E6F" w:rsidRPr="00CA71A2">
        <w:rPr>
          <w:rFonts w:ascii="Times New Roman" w:hAnsi="Times New Roman"/>
          <w:sz w:val="28"/>
          <w:szCs w:val="28"/>
        </w:rPr>
        <w:t>, причитающи</w:t>
      </w:r>
      <w:r w:rsidR="00305DEC">
        <w:rPr>
          <w:rFonts w:ascii="Times New Roman" w:hAnsi="Times New Roman"/>
          <w:sz w:val="28"/>
          <w:szCs w:val="28"/>
        </w:rPr>
        <w:t>еся</w:t>
      </w:r>
      <w:proofErr w:type="gramEnd"/>
      <w:r w:rsidR="00CE3E6F" w:rsidRPr="00CA71A2">
        <w:rPr>
          <w:rFonts w:ascii="Times New Roman" w:hAnsi="Times New Roman"/>
          <w:sz w:val="28"/>
          <w:szCs w:val="28"/>
        </w:rPr>
        <w:t xml:space="preserve"> бюджету поселения.</w:t>
      </w:r>
    </w:p>
    <w:p w:rsidR="0026485C" w:rsidRPr="00CA71A2" w:rsidRDefault="0026485C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Показатели плановых назначений   по </w:t>
      </w:r>
      <w:r w:rsidR="00CE6627">
        <w:rPr>
          <w:rFonts w:ascii="Times New Roman" w:hAnsi="Times New Roman"/>
          <w:sz w:val="28"/>
          <w:szCs w:val="28"/>
        </w:rPr>
        <w:t xml:space="preserve">налоговым доходам сформированы </w:t>
      </w:r>
      <w:r w:rsidRPr="00CA71A2">
        <w:rPr>
          <w:rFonts w:ascii="Times New Roman" w:hAnsi="Times New Roman"/>
          <w:sz w:val="28"/>
          <w:szCs w:val="28"/>
        </w:rPr>
        <w:t>по информации, представленной главным администратором налоговых  доходов, УФНС  Ро</w:t>
      </w:r>
      <w:r w:rsidR="00CE6627">
        <w:rPr>
          <w:rFonts w:ascii="Times New Roman" w:hAnsi="Times New Roman"/>
          <w:sz w:val="28"/>
          <w:szCs w:val="28"/>
        </w:rPr>
        <w:t>ссии по  Новгородской области</w:t>
      </w:r>
      <w:proofErr w:type="gramStart"/>
      <w:r w:rsidR="00CE66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A71A2">
        <w:rPr>
          <w:rFonts w:ascii="Times New Roman" w:hAnsi="Times New Roman"/>
          <w:sz w:val="28"/>
          <w:szCs w:val="28"/>
        </w:rPr>
        <w:t xml:space="preserve"> Межрайонной инспекцией   Федеральной налоговой службы № 9  по Новгородской области.</w:t>
      </w:r>
    </w:p>
    <w:p w:rsidR="003569CB" w:rsidRPr="00CA71A2" w:rsidRDefault="00CB0564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д</w:t>
      </w:r>
      <w:r w:rsidR="0026485C" w:rsidRPr="00CA71A2">
        <w:rPr>
          <w:rFonts w:ascii="Times New Roman" w:hAnsi="Times New Roman"/>
          <w:sz w:val="28"/>
          <w:szCs w:val="28"/>
        </w:rPr>
        <w:t>оходы проекта бюджета  сельского поселения в разрезе видов доходов</w:t>
      </w:r>
      <w:r w:rsidR="003569CB" w:rsidRPr="00CA71A2">
        <w:rPr>
          <w:rFonts w:ascii="Times New Roman" w:hAnsi="Times New Roman"/>
          <w:sz w:val="28"/>
          <w:szCs w:val="28"/>
        </w:rPr>
        <w:t xml:space="preserve">  представлены  в Приложение 1 к проекту бюджета. </w:t>
      </w:r>
      <w:r w:rsidR="0026485C" w:rsidRPr="00CA71A2">
        <w:rPr>
          <w:rFonts w:ascii="Times New Roman" w:hAnsi="Times New Roman"/>
          <w:sz w:val="28"/>
          <w:szCs w:val="28"/>
        </w:rPr>
        <w:t xml:space="preserve"> </w:t>
      </w:r>
    </w:p>
    <w:p w:rsidR="00877513" w:rsidRPr="00DA2D6F" w:rsidRDefault="008F0EC5" w:rsidP="00CF1134">
      <w:pPr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DA2D6F">
        <w:rPr>
          <w:rFonts w:ascii="Times New Roman" w:hAnsi="Times New Roman"/>
          <w:b/>
          <w:sz w:val="28"/>
          <w:szCs w:val="28"/>
        </w:rPr>
        <w:t xml:space="preserve">Параметры </w:t>
      </w:r>
      <w:r w:rsidR="00611702" w:rsidRPr="00DA2D6F">
        <w:rPr>
          <w:rFonts w:ascii="Times New Roman" w:hAnsi="Times New Roman"/>
          <w:b/>
          <w:sz w:val="28"/>
          <w:szCs w:val="28"/>
        </w:rPr>
        <w:t xml:space="preserve"> доходов </w:t>
      </w:r>
      <w:r w:rsidRPr="00DA2D6F">
        <w:rPr>
          <w:rFonts w:ascii="Times New Roman" w:hAnsi="Times New Roman"/>
          <w:b/>
          <w:sz w:val="28"/>
          <w:szCs w:val="28"/>
        </w:rPr>
        <w:t xml:space="preserve"> бюджета </w:t>
      </w:r>
      <w:r w:rsidR="00611702" w:rsidRPr="00DA2D6F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DA2D6F">
        <w:rPr>
          <w:rFonts w:ascii="Times New Roman" w:hAnsi="Times New Roman"/>
          <w:b/>
          <w:sz w:val="28"/>
          <w:szCs w:val="28"/>
        </w:rPr>
        <w:t xml:space="preserve">  на  20</w:t>
      </w:r>
      <w:r w:rsidR="00632CD4" w:rsidRPr="00DA2D6F">
        <w:rPr>
          <w:rFonts w:ascii="Times New Roman" w:hAnsi="Times New Roman"/>
          <w:b/>
          <w:sz w:val="28"/>
          <w:szCs w:val="28"/>
        </w:rPr>
        <w:t>2</w:t>
      </w:r>
      <w:r w:rsidR="00CB0564" w:rsidRPr="00DA2D6F">
        <w:rPr>
          <w:rFonts w:ascii="Times New Roman" w:hAnsi="Times New Roman"/>
          <w:b/>
          <w:sz w:val="28"/>
          <w:szCs w:val="28"/>
        </w:rPr>
        <w:t>2</w:t>
      </w:r>
      <w:r w:rsidRPr="00DA2D6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611702" w:rsidRPr="00CA71A2" w:rsidRDefault="00611702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( тыс.</w:t>
      </w:r>
      <w:r w:rsidR="00DA2D6F">
        <w:rPr>
          <w:rFonts w:ascii="Times New Roman" w:hAnsi="Times New Roman"/>
          <w:b/>
          <w:sz w:val="28"/>
          <w:szCs w:val="28"/>
        </w:rPr>
        <w:t xml:space="preserve"> </w:t>
      </w:r>
      <w:r w:rsidRPr="00CA71A2">
        <w:rPr>
          <w:rFonts w:ascii="Times New Roman" w:hAnsi="Times New Roman"/>
          <w:b/>
          <w:sz w:val="28"/>
          <w:szCs w:val="28"/>
        </w:rPr>
        <w:t>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2"/>
        <w:gridCol w:w="2212"/>
        <w:gridCol w:w="2117"/>
        <w:gridCol w:w="2005"/>
      </w:tblGrid>
      <w:tr w:rsidR="004579A7" w:rsidRPr="00CA71A2" w:rsidTr="00CD7A76">
        <w:tc>
          <w:tcPr>
            <w:tcW w:w="2953" w:type="dxa"/>
          </w:tcPr>
          <w:p w:rsidR="00611702" w:rsidRPr="00CA71A2" w:rsidRDefault="00611702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12" w:type="dxa"/>
          </w:tcPr>
          <w:p w:rsidR="00611702" w:rsidRPr="00CA71A2" w:rsidRDefault="004579A7" w:rsidP="00786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Уточненный план 20</w:t>
            </w:r>
            <w:r w:rsidR="00C956A8">
              <w:rPr>
                <w:rFonts w:ascii="Times New Roman" w:hAnsi="Times New Roman"/>
                <w:sz w:val="24"/>
                <w:szCs w:val="24"/>
              </w:rPr>
              <w:t>21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7" w:type="dxa"/>
          </w:tcPr>
          <w:p w:rsidR="00611702" w:rsidRPr="00CA71A2" w:rsidRDefault="004579A7" w:rsidP="00786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Проект бюджета на 20</w:t>
            </w:r>
            <w:r w:rsidR="00632CD4" w:rsidRPr="00CA71A2">
              <w:rPr>
                <w:rFonts w:ascii="Times New Roman" w:hAnsi="Times New Roman"/>
                <w:sz w:val="24"/>
                <w:szCs w:val="24"/>
              </w:rPr>
              <w:t>2</w:t>
            </w:r>
            <w:r w:rsidR="00C956A8">
              <w:rPr>
                <w:rFonts w:ascii="Times New Roman" w:hAnsi="Times New Roman"/>
                <w:sz w:val="24"/>
                <w:szCs w:val="24"/>
              </w:rPr>
              <w:t>2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611702" w:rsidRPr="00CA71A2" w:rsidRDefault="004579A7" w:rsidP="00786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% к 20</w:t>
            </w:r>
            <w:r w:rsidR="00C956A8">
              <w:rPr>
                <w:rFonts w:ascii="Times New Roman" w:hAnsi="Times New Roman"/>
                <w:sz w:val="24"/>
                <w:szCs w:val="24"/>
              </w:rPr>
              <w:t>21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4579A7" w:rsidRPr="00CA71A2" w:rsidTr="00CD7A76">
        <w:tc>
          <w:tcPr>
            <w:tcW w:w="2953" w:type="dxa"/>
          </w:tcPr>
          <w:p w:rsidR="00611702" w:rsidRPr="00CA71A2" w:rsidRDefault="00611702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 xml:space="preserve">Налоговые </w:t>
            </w:r>
            <w:proofErr w:type="gramStart"/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  <w:r w:rsidR="00235E8A">
              <w:rPr>
                <w:rFonts w:ascii="Times New Roman" w:hAnsi="Times New Roman"/>
                <w:b/>
                <w:sz w:val="28"/>
                <w:szCs w:val="28"/>
              </w:rPr>
              <w:t>-всего</w:t>
            </w:r>
            <w:proofErr w:type="gramEnd"/>
          </w:p>
        </w:tc>
        <w:tc>
          <w:tcPr>
            <w:tcW w:w="2212" w:type="dxa"/>
          </w:tcPr>
          <w:p w:rsidR="00611702" w:rsidRPr="00235E8A" w:rsidRDefault="00235E8A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E8A">
              <w:rPr>
                <w:rFonts w:ascii="Times New Roman" w:hAnsi="Times New Roman"/>
                <w:b/>
                <w:sz w:val="28"/>
                <w:szCs w:val="28"/>
              </w:rPr>
              <w:t>2292</w:t>
            </w:r>
            <w:r w:rsidR="007866A1" w:rsidRPr="00235E8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35E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17" w:type="dxa"/>
          </w:tcPr>
          <w:p w:rsidR="00611702" w:rsidRPr="00235E8A" w:rsidRDefault="002672FA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E8A">
              <w:rPr>
                <w:rFonts w:ascii="Times New Roman" w:hAnsi="Times New Roman"/>
                <w:b/>
                <w:sz w:val="28"/>
                <w:szCs w:val="28"/>
              </w:rPr>
              <w:t>2620,73</w:t>
            </w:r>
          </w:p>
        </w:tc>
        <w:tc>
          <w:tcPr>
            <w:tcW w:w="2005" w:type="dxa"/>
          </w:tcPr>
          <w:p w:rsidR="00611702" w:rsidRPr="008515CB" w:rsidRDefault="008515CB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15CB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  <w:r w:rsidR="00C66A53" w:rsidRPr="008515C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8515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579A7" w:rsidRPr="00CA71A2" w:rsidTr="00CD7A76">
        <w:tc>
          <w:tcPr>
            <w:tcW w:w="2953" w:type="dxa"/>
          </w:tcPr>
          <w:p w:rsidR="00611702" w:rsidRPr="00CA71A2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2212" w:type="dxa"/>
          </w:tcPr>
          <w:p w:rsidR="00611702" w:rsidRPr="00CA71A2" w:rsidRDefault="00235E8A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  <w:r w:rsidR="00C956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611702" w:rsidRPr="00CA71A2" w:rsidRDefault="00C956A8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005" w:type="dxa"/>
          </w:tcPr>
          <w:p w:rsidR="00611702" w:rsidRPr="00CA71A2" w:rsidRDefault="00637E90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  <w:r w:rsidR="00C66A53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9A7" w:rsidRPr="00CA71A2" w:rsidTr="00CD7A76">
        <w:tc>
          <w:tcPr>
            <w:tcW w:w="2953" w:type="dxa"/>
          </w:tcPr>
          <w:p w:rsidR="00611702" w:rsidRPr="00CA71A2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12" w:type="dxa"/>
          </w:tcPr>
          <w:p w:rsidR="00611702" w:rsidRPr="00CA71A2" w:rsidRDefault="00C956A8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 w:rsidR="00235E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611702" w:rsidRPr="00CA71A2" w:rsidRDefault="00632CD4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1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24</w:t>
            </w:r>
            <w:r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 w:rsidR="00C956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611702" w:rsidRPr="00CA71A2" w:rsidRDefault="00637E90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C66A53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579A7" w:rsidRPr="00CA71A2" w:rsidTr="00CD7A76">
        <w:tc>
          <w:tcPr>
            <w:tcW w:w="2953" w:type="dxa"/>
          </w:tcPr>
          <w:p w:rsidR="00611702" w:rsidRPr="00CA71A2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12" w:type="dxa"/>
          </w:tcPr>
          <w:p w:rsidR="00611702" w:rsidRPr="00C956A8" w:rsidRDefault="00235E8A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866A1" w:rsidRPr="00C956A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</w:tcPr>
          <w:p w:rsidR="00611702" w:rsidRPr="00CA71A2" w:rsidRDefault="00C956A8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5" w:type="dxa"/>
          </w:tcPr>
          <w:p w:rsidR="00611702" w:rsidRPr="00CA71A2" w:rsidRDefault="00F030F7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в 5 раз</w:t>
            </w:r>
          </w:p>
        </w:tc>
      </w:tr>
      <w:tr w:rsidR="004579A7" w:rsidRPr="00CA71A2" w:rsidTr="00CD7A76">
        <w:tc>
          <w:tcPr>
            <w:tcW w:w="2953" w:type="dxa"/>
          </w:tcPr>
          <w:p w:rsidR="00611702" w:rsidRPr="00CA71A2" w:rsidRDefault="00611702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12" w:type="dxa"/>
          </w:tcPr>
          <w:p w:rsidR="00611702" w:rsidRPr="00CA71A2" w:rsidRDefault="00235E8A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632CD4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611702" w:rsidRPr="00CA71A2" w:rsidRDefault="00C956A8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611702" w:rsidRPr="00CA71A2" w:rsidRDefault="00B003D8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="00C66A53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579A7" w:rsidRPr="00CA71A2" w:rsidTr="00CD7A76">
        <w:tc>
          <w:tcPr>
            <w:tcW w:w="2953" w:type="dxa"/>
          </w:tcPr>
          <w:p w:rsidR="00611702" w:rsidRPr="00CA71A2" w:rsidRDefault="004579A7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212" w:type="dxa"/>
          </w:tcPr>
          <w:p w:rsidR="00611702" w:rsidRPr="00CA71A2" w:rsidRDefault="00235E8A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1397</w:t>
            </w:r>
            <w:r w:rsidR="00632CD4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611702" w:rsidRPr="00CA71A2" w:rsidRDefault="00C956A8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1644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611702" w:rsidRPr="00CA71A2" w:rsidRDefault="005E12D9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C66A53" w:rsidRPr="00CA71A2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7866A1" w:rsidRPr="00CA71A2" w:rsidTr="00CD7A76">
        <w:tc>
          <w:tcPr>
            <w:tcW w:w="2953" w:type="dxa"/>
          </w:tcPr>
          <w:p w:rsidR="007866A1" w:rsidRPr="00CA71A2" w:rsidRDefault="007866A1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2212" w:type="dxa"/>
          </w:tcPr>
          <w:p w:rsidR="007866A1" w:rsidRPr="00CA71A2" w:rsidRDefault="00235E8A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7866A1" w:rsidRPr="00CA71A2" w:rsidRDefault="00C956A8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66A1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7866A1" w:rsidRPr="00CA71A2" w:rsidRDefault="005E12D9" w:rsidP="001D49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66A53" w:rsidRPr="00CA71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D7A76" w:rsidRPr="00CA71A2" w:rsidTr="00CD7A76">
        <w:tc>
          <w:tcPr>
            <w:tcW w:w="2953" w:type="dxa"/>
          </w:tcPr>
          <w:p w:rsidR="00CD7A76" w:rsidRPr="00CA71A2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Неналоговые доход</w:t>
            </w:r>
            <w:proofErr w:type="gramStart"/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235E8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="00235E8A">
              <w:rPr>
                <w:rFonts w:ascii="Times New Roman" w:hAnsi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2212" w:type="dxa"/>
          </w:tcPr>
          <w:p w:rsidR="00CD7A76" w:rsidRPr="00235E8A" w:rsidRDefault="00235E8A" w:rsidP="00632C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E8A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="00CD7A76" w:rsidRPr="00235E8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35E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CD7A76" w:rsidRPr="00235E8A" w:rsidRDefault="00C956A8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E8A">
              <w:rPr>
                <w:rFonts w:ascii="Times New Roman" w:hAnsi="Times New Roman"/>
                <w:b/>
                <w:sz w:val="28"/>
                <w:szCs w:val="28"/>
              </w:rPr>
              <w:t>3,3</w:t>
            </w:r>
          </w:p>
        </w:tc>
        <w:tc>
          <w:tcPr>
            <w:tcW w:w="2005" w:type="dxa"/>
          </w:tcPr>
          <w:p w:rsidR="00CD7A76" w:rsidRPr="00CA71A2" w:rsidRDefault="00C66A53" w:rsidP="00786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7A76" w:rsidRPr="00CA71A2" w:rsidTr="00CD7A76">
        <w:tc>
          <w:tcPr>
            <w:tcW w:w="2953" w:type="dxa"/>
          </w:tcPr>
          <w:p w:rsidR="00CD7A76" w:rsidRPr="00CA71A2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Безвозмездные</w:t>
            </w:r>
            <w:proofErr w:type="gramEnd"/>
            <w:r w:rsidRPr="00CA71A2">
              <w:rPr>
                <w:rFonts w:ascii="Times New Roman" w:hAnsi="Times New Roman"/>
                <w:b/>
                <w:sz w:val="28"/>
                <w:szCs w:val="28"/>
              </w:rPr>
              <w:t xml:space="preserve"> поступления</w:t>
            </w:r>
            <w:r w:rsidR="00235E8A">
              <w:rPr>
                <w:rFonts w:ascii="Times New Roman" w:hAnsi="Times New Roman"/>
                <w:b/>
                <w:sz w:val="28"/>
                <w:szCs w:val="28"/>
              </w:rPr>
              <w:t>-всего</w:t>
            </w:r>
          </w:p>
        </w:tc>
        <w:tc>
          <w:tcPr>
            <w:tcW w:w="2212" w:type="dxa"/>
          </w:tcPr>
          <w:p w:rsidR="00CD7A76" w:rsidRPr="00235E8A" w:rsidRDefault="00235E8A" w:rsidP="00632CD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E8A">
              <w:rPr>
                <w:rFonts w:ascii="Times New Roman" w:hAnsi="Times New Roman"/>
                <w:b/>
                <w:sz w:val="28"/>
                <w:szCs w:val="28"/>
              </w:rPr>
              <w:t>5341</w:t>
            </w:r>
            <w:r w:rsidR="007866A1" w:rsidRPr="00235E8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35E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CD7A76" w:rsidRPr="005E12D9" w:rsidRDefault="002672FA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2D9">
              <w:rPr>
                <w:rFonts w:ascii="Times New Roman" w:hAnsi="Times New Roman"/>
                <w:b/>
                <w:sz w:val="28"/>
                <w:szCs w:val="28"/>
              </w:rPr>
              <w:t>4306</w:t>
            </w:r>
            <w:r w:rsidR="007866A1" w:rsidRPr="005E12D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5E12D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05" w:type="dxa"/>
          </w:tcPr>
          <w:p w:rsidR="00CD7A76" w:rsidRPr="00376329" w:rsidRDefault="005E12D9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6329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="00C66A53" w:rsidRPr="0037632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7632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D7A76" w:rsidRPr="00CA71A2" w:rsidTr="00CD7A76">
        <w:tc>
          <w:tcPr>
            <w:tcW w:w="2953" w:type="dxa"/>
          </w:tcPr>
          <w:p w:rsidR="00CD7A76" w:rsidRPr="00CA71A2" w:rsidRDefault="00CD7A76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212" w:type="dxa"/>
          </w:tcPr>
          <w:p w:rsidR="00CD7A76" w:rsidRPr="009C597F" w:rsidRDefault="009C597F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597F">
              <w:rPr>
                <w:rFonts w:ascii="Times New Roman" w:hAnsi="Times New Roman"/>
                <w:b/>
                <w:sz w:val="28"/>
                <w:szCs w:val="28"/>
              </w:rPr>
              <w:t>7702</w:t>
            </w:r>
            <w:r w:rsidR="007866A1" w:rsidRPr="009C597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9C597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17" w:type="dxa"/>
          </w:tcPr>
          <w:p w:rsidR="00CD7A76" w:rsidRPr="00235E8A" w:rsidRDefault="002672FA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5E8A">
              <w:rPr>
                <w:rFonts w:ascii="Times New Roman" w:hAnsi="Times New Roman"/>
                <w:b/>
                <w:sz w:val="28"/>
                <w:szCs w:val="28"/>
              </w:rPr>
              <w:t>6930,43</w:t>
            </w:r>
          </w:p>
        </w:tc>
        <w:tc>
          <w:tcPr>
            <w:tcW w:w="2005" w:type="dxa"/>
          </w:tcPr>
          <w:p w:rsidR="00CD7A76" w:rsidRPr="00376329" w:rsidRDefault="00C66A53" w:rsidP="001D49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6329">
              <w:rPr>
                <w:rFonts w:ascii="Times New Roman" w:hAnsi="Times New Roman"/>
                <w:b/>
                <w:sz w:val="28"/>
                <w:szCs w:val="28"/>
              </w:rPr>
              <w:t>89,9</w:t>
            </w:r>
          </w:p>
        </w:tc>
      </w:tr>
    </w:tbl>
    <w:p w:rsidR="00611702" w:rsidRPr="00CA71A2" w:rsidRDefault="00611702" w:rsidP="00877513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F12C0" w:rsidRPr="00CA71A2" w:rsidRDefault="00C30060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Поступления по налоговым доходам </w:t>
      </w:r>
      <w:r w:rsidR="00AA2830" w:rsidRPr="00CA71A2">
        <w:rPr>
          <w:rFonts w:ascii="Times New Roman" w:hAnsi="Times New Roman"/>
          <w:sz w:val="28"/>
          <w:szCs w:val="28"/>
        </w:rPr>
        <w:t xml:space="preserve"> в 20</w:t>
      </w:r>
      <w:r w:rsidR="00CD7A76" w:rsidRPr="00CA71A2">
        <w:rPr>
          <w:rFonts w:ascii="Times New Roman" w:hAnsi="Times New Roman"/>
          <w:sz w:val="28"/>
          <w:szCs w:val="28"/>
        </w:rPr>
        <w:t>2</w:t>
      </w:r>
      <w:r w:rsidR="002D11A5">
        <w:rPr>
          <w:rFonts w:ascii="Times New Roman" w:hAnsi="Times New Roman"/>
          <w:sz w:val="28"/>
          <w:szCs w:val="28"/>
        </w:rPr>
        <w:t>2</w:t>
      </w:r>
      <w:r w:rsidR="00AA2830" w:rsidRPr="00CA71A2">
        <w:rPr>
          <w:rFonts w:ascii="Times New Roman" w:hAnsi="Times New Roman"/>
          <w:sz w:val="28"/>
          <w:szCs w:val="28"/>
        </w:rPr>
        <w:t xml:space="preserve"> году </w:t>
      </w:r>
      <w:r w:rsidRPr="00CA71A2">
        <w:rPr>
          <w:rFonts w:ascii="Times New Roman" w:hAnsi="Times New Roman"/>
          <w:sz w:val="28"/>
          <w:szCs w:val="28"/>
        </w:rPr>
        <w:t xml:space="preserve"> планируются   с</w:t>
      </w:r>
      <w:r w:rsidR="002D11A5">
        <w:rPr>
          <w:rFonts w:ascii="Times New Roman" w:hAnsi="Times New Roman"/>
          <w:sz w:val="28"/>
          <w:szCs w:val="28"/>
        </w:rPr>
        <w:t xml:space="preserve"> увеличением</w:t>
      </w:r>
      <w:r w:rsidRPr="00CA71A2">
        <w:rPr>
          <w:rFonts w:ascii="Times New Roman" w:hAnsi="Times New Roman"/>
          <w:sz w:val="28"/>
          <w:szCs w:val="28"/>
        </w:rPr>
        <w:t xml:space="preserve"> к   уточненным  бюджетным показател</w:t>
      </w:r>
      <w:r w:rsidR="001416EE" w:rsidRPr="00CA71A2">
        <w:rPr>
          <w:rFonts w:ascii="Times New Roman" w:hAnsi="Times New Roman"/>
          <w:sz w:val="28"/>
          <w:szCs w:val="28"/>
        </w:rPr>
        <w:t>ям  20</w:t>
      </w:r>
      <w:r w:rsidR="002D11A5">
        <w:rPr>
          <w:rFonts w:ascii="Times New Roman" w:hAnsi="Times New Roman"/>
          <w:sz w:val="28"/>
          <w:szCs w:val="28"/>
        </w:rPr>
        <w:t>21</w:t>
      </w:r>
      <w:r w:rsidR="001416EE" w:rsidRPr="00CA71A2">
        <w:rPr>
          <w:rFonts w:ascii="Times New Roman" w:hAnsi="Times New Roman"/>
          <w:sz w:val="28"/>
          <w:szCs w:val="28"/>
        </w:rPr>
        <w:t xml:space="preserve"> года  на </w:t>
      </w:r>
      <w:r w:rsidR="0090227B">
        <w:rPr>
          <w:rFonts w:ascii="Times New Roman" w:hAnsi="Times New Roman"/>
          <w:sz w:val="28"/>
          <w:szCs w:val="28"/>
        </w:rPr>
        <w:t>14,3 процента,  увеличение</w:t>
      </w:r>
      <w:r w:rsidR="001416EE" w:rsidRPr="00CA71A2">
        <w:rPr>
          <w:rFonts w:ascii="Times New Roman" w:hAnsi="Times New Roman"/>
          <w:sz w:val="28"/>
          <w:szCs w:val="28"/>
        </w:rPr>
        <w:t xml:space="preserve"> произойдет за счет</w:t>
      </w:r>
      <w:r w:rsidR="00626127" w:rsidRPr="00CA71A2">
        <w:rPr>
          <w:rFonts w:ascii="Times New Roman" w:hAnsi="Times New Roman"/>
          <w:sz w:val="28"/>
          <w:szCs w:val="28"/>
        </w:rPr>
        <w:t xml:space="preserve"> </w:t>
      </w:r>
      <w:r w:rsidR="0090227B">
        <w:rPr>
          <w:rFonts w:ascii="Times New Roman" w:hAnsi="Times New Roman"/>
          <w:sz w:val="28"/>
          <w:szCs w:val="28"/>
        </w:rPr>
        <w:t xml:space="preserve"> увеличения</w:t>
      </w:r>
      <w:r w:rsidR="00CD7A76" w:rsidRPr="00CA71A2">
        <w:rPr>
          <w:rFonts w:ascii="Times New Roman" w:hAnsi="Times New Roman"/>
          <w:sz w:val="28"/>
          <w:szCs w:val="28"/>
        </w:rPr>
        <w:t xml:space="preserve"> </w:t>
      </w:r>
      <w:r w:rsidR="00626127" w:rsidRPr="00CA71A2">
        <w:rPr>
          <w:rFonts w:ascii="Times New Roman" w:hAnsi="Times New Roman"/>
          <w:sz w:val="28"/>
          <w:szCs w:val="28"/>
        </w:rPr>
        <w:t xml:space="preserve"> </w:t>
      </w:r>
      <w:r w:rsidR="00092F5A" w:rsidRPr="00CA71A2">
        <w:rPr>
          <w:rFonts w:ascii="Times New Roman" w:hAnsi="Times New Roman"/>
          <w:sz w:val="28"/>
          <w:szCs w:val="28"/>
        </w:rPr>
        <w:t xml:space="preserve"> </w:t>
      </w:r>
      <w:r w:rsidR="001416EE" w:rsidRPr="00CA71A2">
        <w:rPr>
          <w:rFonts w:ascii="Times New Roman" w:hAnsi="Times New Roman"/>
          <w:sz w:val="28"/>
          <w:szCs w:val="28"/>
        </w:rPr>
        <w:t xml:space="preserve"> объема поступлений </w:t>
      </w:r>
      <w:r w:rsidR="0090227B">
        <w:rPr>
          <w:rFonts w:ascii="Times New Roman" w:hAnsi="Times New Roman"/>
          <w:sz w:val="28"/>
          <w:szCs w:val="28"/>
        </w:rPr>
        <w:t>налога на имущество физических лиц на</w:t>
      </w:r>
      <w:r w:rsidR="00092F5A" w:rsidRPr="00CA71A2">
        <w:rPr>
          <w:rFonts w:ascii="Times New Roman" w:hAnsi="Times New Roman"/>
          <w:sz w:val="28"/>
          <w:szCs w:val="28"/>
        </w:rPr>
        <w:t xml:space="preserve"> </w:t>
      </w:r>
      <w:r w:rsidR="0090227B">
        <w:rPr>
          <w:rFonts w:ascii="Times New Roman" w:hAnsi="Times New Roman"/>
          <w:sz w:val="28"/>
          <w:szCs w:val="28"/>
        </w:rPr>
        <w:t xml:space="preserve">39,7 процента, </w:t>
      </w:r>
      <w:r w:rsidR="00092F5A" w:rsidRPr="00CA71A2">
        <w:rPr>
          <w:rFonts w:ascii="Times New Roman" w:hAnsi="Times New Roman"/>
          <w:sz w:val="28"/>
          <w:szCs w:val="28"/>
        </w:rPr>
        <w:t xml:space="preserve">земельного </w:t>
      </w:r>
      <w:r w:rsidR="00144C6C" w:rsidRPr="00CA71A2">
        <w:rPr>
          <w:rFonts w:ascii="Times New Roman" w:hAnsi="Times New Roman"/>
          <w:sz w:val="28"/>
          <w:szCs w:val="28"/>
        </w:rPr>
        <w:t xml:space="preserve"> налога </w:t>
      </w:r>
      <w:r w:rsidR="001416EE" w:rsidRPr="00CA71A2">
        <w:rPr>
          <w:rFonts w:ascii="Times New Roman" w:hAnsi="Times New Roman"/>
          <w:sz w:val="28"/>
          <w:szCs w:val="28"/>
        </w:rPr>
        <w:t xml:space="preserve"> </w:t>
      </w:r>
      <w:r w:rsidR="0090227B">
        <w:rPr>
          <w:rFonts w:ascii="Times New Roman" w:hAnsi="Times New Roman"/>
          <w:sz w:val="28"/>
          <w:szCs w:val="28"/>
        </w:rPr>
        <w:t>-</w:t>
      </w:r>
      <w:r w:rsidR="001416EE" w:rsidRPr="00CA71A2">
        <w:rPr>
          <w:rFonts w:ascii="Times New Roman" w:hAnsi="Times New Roman"/>
          <w:sz w:val="28"/>
          <w:szCs w:val="28"/>
        </w:rPr>
        <w:t xml:space="preserve"> на</w:t>
      </w:r>
      <w:r w:rsidR="00CE3E6F" w:rsidRPr="00CA71A2">
        <w:rPr>
          <w:rFonts w:ascii="Times New Roman" w:hAnsi="Times New Roman"/>
          <w:sz w:val="28"/>
          <w:szCs w:val="28"/>
        </w:rPr>
        <w:t xml:space="preserve"> 1</w:t>
      </w:r>
      <w:r w:rsidR="0090227B">
        <w:rPr>
          <w:rFonts w:ascii="Times New Roman" w:hAnsi="Times New Roman"/>
          <w:sz w:val="28"/>
          <w:szCs w:val="28"/>
        </w:rPr>
        <w:t>7,7</w:t>
      </w:r>
      <w:r w:rsidR="00CE3E6F" w:rsidRPr="00CA71A2">
        <w:rPr>
          <w:rFonts w:ascii="Times New Roman" w:hAnsi="Times New Roman"/>
          <w:sz w:val="28"/>
          <w:szCs w:val="28"/>
        </w:rPr>
        <w:t xml:space="preserve"> </w:t>
      </w:r>
      <w:r w:rsidR="001416EE" w:rsidRPr="00CA71A2">
        <w:rPr>
          <w:rFonts w:ascii="Times New Roman" w:hAnsi="Times New Roman"/>
          <w:sz w:val="28"/>
          <w:szCs w:val="28"/>
        </w:rPr>
        <w:t>процента</w:t>
      </w:r>
      <w:r w:rsidR="0090227B">
        <w:rPr>
          <w:rFonts w:ascii="Times New Roman" w:hAnsi="Times New Roman"/>
          <w:sz w:val="28"/>
          <w:szCs w:val="28"/>
        </w:rPr>
        <w:t>.</w:t>
      </w:r>
      <w:r w:rsidR="00626127" w:rsidRPr="00CA71A2">
        <w:rPr>
          <w:rFonts w:ascii="Times New Roman" w:hAnsi="Times New Roman"/>
          <w:sz w:val="28"/>
          <w:szCs w:val="28"/>
        </w:rPr>
        <w:t xml:space="preserve"> </w:t>
      </w:r>
      <w:r w:rsidR="001416EE" w:rsidRPr="00CA71A2">
        <w:rPr>
          <w:rFonts w:ascii="Times New Roman" w:hAnsi="Times New Roman"/>
          <w:sz w:val="28"/>
          <w:szCs w:val="28"/>
        </w:rPr>
        <w:t xml:space="preserve"> </w:t>
      </w:r>
      <w:r w:rsidR="006A2BF2" w:rsidRPr="00CA71A2">
        <w:rPr>
          <w:rFonts w:ascii="Times New Roman" w:hAnsi="Times New Roman"/>
          <w:sz w:val="28"/>
          <w:szCs w:val="28"/>
        </w:rPr>
        <w:t xml:space="preserve"> Поступления от акцизов</w:t>
      </w:r>
      <w:r w:rsidR="006D32AF" w:rsidRPr="00CA71A2">
        <w:rPr>
          <w:rFonts w:ascii="Times New Roman" w:hAnsi="Times New Roman"/>
          <w:sz w:val="28"/>
          <w:szCs w:val="28"/>
        </w:rPr>
        <w:t xml:space="preserve">  по подакцизным товарам составя</w:t>
      </w:r>
      <w:r w:rsidR="006A2BF2" w:rsidRPr="00CA71A2">
        <w:rPr>
          <w:rFonts w:ascii="Times New Roman" w:hAnsi="Times New Roman"/>
          <w:sz w:val="28"/>
          <w:szCs w:val="28"/>
        </w:rPr>
        <w:t xml:space="preserve">т </w:t>
      </w:r>
      <w:r w:rsidR="006D361D">
        <w:rPr>
          <w:rFonts w:ascii="Times New Roman" w:hAnsi="Times New Roman"/>
          <w:sz w:val="28"/>
          <w:szCs w:val="28"/>
        </w:rPr>
        <w:t>656,53</w:t>
      </w:r>
      <w:r w:rsidR="006A2BF2"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BF2"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="006A2BF2"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="006A2BF2"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="00AA2830" w:rsidRPr="00CA71A2">
        <w:rPr>
          <w:rFonts w:ascii="Times New Roman" w:hAnsi="Times New Roman"/>
          <w:sz w:val="28"/>
          <w:szCs w:val="28"/>
        </w:rPr>
        <w:t xml:space="preserve">  </w:t>
      </w:r>
      <w:r w:rsidR="00CE3E6F" w:rsidRPr="00CA71A2">
        <w:rPr>
          <w:rFonts w:ascii="Times New Roman" w:hAnsi="Times New Roman"/>
          <w:sz w:val="28"/>
          <w:szCs w:val="28"/>
        </w:rPr>
        <w:t xml:space="preserve"> и возраст</w:t>
      </w:r>
      <w:r w:rsidR="006D32AF" w:rsidRPr="00CA71A2">
        <w:rPr>
          <w:rFonts w:ascii="Times New Roman" w:hAnsi="Times New Roman"/>
          <w:sz w:val="28"/>
          <w:szCs w:val="28"/>
        </w:rPr>
        <w:t>ут</w:t>
      </w:r>
      <w:r w:rsidR="00CE3E6F" w:rsidRPr="00CA71A2">
        <w:rPr>
          <w:rFonts w:ascii="Times New Roman" w:hAnsi="Times New Roman"/>
          <w:sz w:val="28"/>
          <w:szCs w:val="28"/>
        </w:rPr>
        <w:t xml:space="preserve"> </w:t>
      </w:r>
      <w:r w:rsidR="00AA2830" w:rsidRPr="00CA71A2">
        <w:rPr>
          <w:rFonts w:ascii="Times New Roman" w:hAnsi="Times New Roman"/>
          <w:sz w:val="28"/>
          <w:szCs w:val="28"/>
        </w:rPr>
        <w:t xml:space="preserve">  </w:t>
      </w:r>
      <w:r w:rsidR="00CE3E6F" w:rsidRPr="00CA71A2">
        <w:rPr>
          <w:rFonts w:ascii="Times New Roman" w:hAnsi="Times New Roman"/>
          <w:sz w:val="28"/>
          <w:szCs w:val="28"/>
        </w:rPr>
        <w:t xml:space="preserve"> к </w:t>
      </w:r>
      <w:r w:rsidR="00AA2830" w:rsidRPr="00CA71A2">
        <w:rPr>
          <w:rFonts w:ascii="Times New Roman" w:hAnsi="Times New Roman"/>
          <w:sz w:val="28"/>
          <w:szCs w:val="28"/>
        </w:rPr>
        <w:t xml:space="preserve"> уровн</w:t>
      </w:r>
      <w:r w:rsidR="00CE3E6F" w:rsidRPr="00CA71A2">
        <w:rPr>
          <w:rFonts w:ascii="Times New Roman" w:hAnsi="Times New Roman"/>
          <w:sz w:val="28"/>
          <w:szCs w:val="28"/>
        </w:rPr>
        <w:t>ю</w:t>
      </w:r>
      <w:r w:rsidR="00AA2830" w:rsidRPr="00CA71A2">
        <w:rPr>
          <w:rFonts w:ascii="Times New Roman" w:hAnsi="Times New Roman"/>
          <w:sz w:val="28"/>
          <w:szCs w:val="28"/>
        </w:rPr>
        <w:t xml:space="preserve">  20</w:t>
      </w:r>
      <w:r w:rsidR="006D361D">
        <w:rPr>
          <w:rFonts w:ascii="Times New Roman" w:hAnsi="Times New Roman"/>
          <w:sz w:val="28"/>
          <w:szCs w:val="28"/>
        </w:rPr>
        <w:t>21</w:t>
      </w:r>
      <w:r w:rsidR="00AA2830" w:rsidRPr="00CA71A2">
        <w:rPr>
          <w:rFonts w:ascii="Times New Roman" w:hAnsi="Times New Roman"/>
          <w:sz w:val="28"/>
          <w:szCs w:val="28"/>
        </w:rPr>
        <w:t xml:space="preserve"> года</w:t>
      </w:r>
      <w:r w:rsidR="006D361D">
        <w:rPr>
          <w:rFonts w:ascii="Times New Roman" w:hAnsi="Times New Roman"/>
          <w:sz w:val="28"/>
          <w:szCs w:val="28"/>
        </w:rPr>
        <w:t xml:space="preserve"> на 4,1</w:t>
      </w:r>
      <w:r w:rsidR="00CE3E6F" w:rsidRPr="00CA71A2">
        <w:rPr>
          <w:rFonts w:ascii="Times New Roman" w:hAnsi="Times New Roman"/>
          <w:sz w:val="28"/>
          <w:szCs w:val="28"/>
        </w:rPr>
        <w:t xml:space="preserve"> процента.</w:t>
      </w:r>
      <w:r w:rsidR="00475386">
        <w:rPr>
          <w:rFonts w:ascii="Times New Roman" w:hAnsi="Times New Roman"/>
          <w:sz w:val="28"/>
          <w:szCs w:val="28"/>
        </w:rPr>
        <w:t xml:space="preserve"> </w:t>
      </w:r>
      <w:r w:rsidR="00C57DFC" w:rsidRPr="00CA71A2">
        <w:rPr>
          <w:rFonts w:ascii="Times New Roman" w:hAnsi="Times New Roman"/>
          <w:sz w:val="28"/>
          <w:szCs w:val="28"/>
        </w:rPr>
        <w:t>В структуре  доходов  удельный вес собственных налоговых и</w:t>
      </w:r>
      <w:r w:rsidR="00626127" w:rsidRPr="00CA71A2">
        <w:rPr>
          <w:rFonts w:ascii="Times New Roman" w:hAnsi="Times New Roman"/>
          <w:sz w:val="28"/>
          <w:szCs w:val="28"/>
        </w:rPr>
        <w:t xml:space="preserve"> неналоговых доходов</w:t>
      </w:r>
      <w:r w:rsidR="00AA2830" w:rsidRPr="00CA71A2">
        <w:rPr>
          <w:rFonts w:ascii="Times New Roman" w:hAnsi="Times New Roman"/>
          <w:sz w:val="28"/>
          <w:szCs w:val="28"/>
        </w:rPr>
        <w:t xml:space="preserve">  </w:t>
      </w:r>
      <w:r w:rsidR="00626127" w:rsidRPr="00CA71A2">
        <w:rPr>
          <w:rFonts w:ascii="Times New Roman" w:hAnsi="Times New Roman"/>
          <w:sz w:val="28"/>
          <w:szCs w:val="28"/>
        </w:rPr>
        <w:t xml:space="preserve"> возрастет </w:t>
      </w:r>
      <w:r w:rsidR="00AA2830" w:rsidRPr="00CA71A2">
        <w:rPr>
          <w:rFonts w:ascii="Times New Roman" w:hAnsi="Times New Roman"/>
          <w:sz w:val="28"/>
          <w:szCs w:val="28"/>
        </w:rPr>
        <w:t xml:space="preserve"> </w:t>
      </w:r>
      <w:r w:rsidR="00C57DFC" w:rsidRPr="00CA71A2">
        <w:rPr>
          <w:rFonts w:ascii="Times New Roman" w:hAnsi="Times New Roman"/>
          <w:sz w:val="28"/>
          <w:szCs w:val="28"/>
        </w:rPr>
        <w:t xml:space="preserve">    с </w:t>
      </w:r>
      <w:r w:rsidR="00AA2830" w:rsidRPr="00CA71A2">
        <w:rPr>
          <w:rFonts w:ascii="Times New Roman" w:hAnsi="Times New Roman"/>
          <w:sz w:val="28"/>
          <w:szCs w:val="28"/>
        </w:rPr>
        <w:t xml:space="preserve"> </w:t>
      </w:r>
      <w:r w:rsidR="00626127" w:rsidRPr="00CA71A2">
        <w:rPr>
          <w:rFonts w:ascii="Times New Roman" w:hAnsi="Times New Roman"/>
          <w:sz w:val="28"/>
          <w:szCs w:val="28"/>
        </w:rPr>
        <w:t xml:space="preserve"> </w:t>
      </w:r>
      <w:r w:rsidR="00475386">
        <w:rPr>
          <w:rFonts w:ascii="Times New Roman" w:hAnsi="Times New Roman"/>
          <w:sz w:val="28"/>
          <w:szCs w:val="28"/>
        </w:rPr>
        <w:t>30,7</w:t>
      </w:r>
      <w:r w:rsidR="00626127" w:rsidRPr="00CA71A2">
        <w:rPr>
          <w:rFonts w:ascii="Times New Roman" w:hAnsi="Times New Roman"/>
          <w:sz w:val="28"/>
          <w:szCs w:val="28"/>
        </w:rPr>
        <w:t xml:space="preserve"> </w:t>
      </w:r>
      <w:r w:rsidR="00C57DFC" w:rsidRPr="00CA71A2">
        <w:rPr>
          <w:rFonts w:ascii="Times New Roman" w:hAnsi="Times New Roman"/>
          <w:sz w:val="28"/>
          <w:szCs w:val="28"/>
        </w:rPr>
        <w:t xml:space="preserve"> процента в 20</w:t>
      </w:r>
      <w:r w:rsidR="00475386">
        <w:rPr>
          <w:rFonts w:ascii="Times New Roman" w:hAnsi="Times New Roman"/>
          <w:sz w:val="28"/>
          <w:szCs w:val="28"/>
        </w:rPr>
        <w:t>21</w:t>
      </w:r>
      <w:r w:rsidR="00C57DFC" w:rsidRPr="00CA71A2">
        <w:rPr>
          <w:rFonts w:ascii="Times New Roman" w:hAnsi="Times New Roman"/>
          <w:sz w:val="28"/>
          <w:szCs w:val="28"/>
        </w:rPr>
        <w:t xml:space="preserve"> году  до  </w:t>
      </w:r>
      <w:r w:rsidR="00626127" w:rsidRPr="00CA71A2">
        <w:rPr>
          <w:rFonts w:ascii="Times New Roman" w:hAnsi="Times New Roman"/>
          <w:sz w:val="28"/>
          <w:szCs w:val="28"/>
        </w:rPr>
        <w:t>3</w:t>
      </w:r>
      <w:r w:rsidR="00475386">
        <w:rPr>
          <w:rFonts w:ascii="Times New Roman" w:hAnsi="Times New Roman"/>
          <w:sz w:val="28"/>
          <w:szCs w:val="28"/>
        </w:rPr>
        <w:t>7</w:t>
      </w:r>
      <w:r w:rsidR="00626127" w:rsidRPr="00CA71A2">
        <w:rPr>
          <w:rFonts w:ascii="Times New Roman" w:hAnsi="Times New Roman"/>
          <w:sz w:val="28"/>
          <w:szCs w:val="28"/>
        </w:rPr>
        <w:t>,</w:t>
      </w:r>
      <w:r w:rsidR="00475386">
        <w:rPr>
          <w:rFonts w:ascii="Times New Roman" w:hAnsi="Times New Roman"/>
          <w:sz w:val="28"/>
          <w:szCs w:val="28"/>
        </w:rPr>
        <w:t>9</w:t>
      </w:r>
      <w:r w:rsidR="00BB045C" w:rsidRPr="00CA71A2">
        <w:rPr>
          <w:rFonts w:ascii="Times New Roman" w:hAnsi="Times New Roman"/>
          <w:sz w:val="28"/>
          <w:szCs w:val="28"/>
        </w:rPr>
        <w:t xml:space="preserve"> </w:t>
      </w:r>
      <w:r w:rsidR="00092F5A" w:rsidRPr="00CA71A2">
        <w:rPr>
          <w:rFonts w:ascii="Times New Roman" w:hAnsi="Times New Roman"/>
          <w:sz w:val="28"/>
          <w:szCs w:val="28"/>
        </w:rPr>
        <w:t xml:space="preserve">процента </w:t>
      </w:r>
      <w:r w:rsidR="00AA2830" w:rsidRPr="00CA71A2">
        <w:rPr>
          <w:rFonts w:ascii="Times New Roman" w:hAnsi="Times New Roman"/>
          <w:sz w:val="28"/>
          <w:szCs w:val="28"/>
        </w:rPr>
        <w:t xml:space="preserve"> </w:t>
      </w:r>
      <w:r w:rsidR="00BB045C" w:rsidRPr="00CA71A2">
        <w:rPr>
          <w:rFonts w:ascii="Times New Roman" w:hAnsi="Times New Roman"/>
          <w:sz w:val="28"/>
          <w:szCs w:val="28"/>
        </w:rPr>
        <w:t>в 202</w:t>
      </w:r>
      <w:r w:rsidR="00475386">
        <w:rPr>
          <w:rFonts w:ascii="Times New Roman" w:hAnsi="Times New Roman"/>
          <w:sz w:val="28"/>
          <w:szCs w:val="28"/>
        </w:rPr>
        <w:t>2</w:t>
      </w:r>
      <w:r w:rsidR="00C57DFC" w:rsidRPr="00CA71A2">
        <w:rPr>
          <w:rFonts w:ascii="Times New Roman" w:hAnsi="Times New Roman"/>
          <w:sz w:val="28"/>
          <w:szCs w:val="28"/>
        </w:rPr>
        <w:t xml:space="preserve"> году</w:t>
      </w:r>
      <w:r w:rsidR="001416EE" w:rsidRPr="00CA71A2">
        <w:rPr>
          <w:rFonts w:ascii="Times New Roman" w:hAnsi="Times New Roman"/>
          <w:sz w:val="28"/>
          <w:szCs w:val="28"/>
        </w:rPr>
        <w:t>.</w:t>
      </w:r>
    </w:p>
    <w:p w:rsidR="00FA2E1E" w:rsidRPr="00CA71A2" w:rsidRDefault="00FA2E1E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</w:t>
      </w:r>
      <w:r w:rsidR="00CE3E6F" w:rsidRPr="00CA71A2">
        <w:rPr>
          <w:rFonts w:ascii="Times New Roman" w:hAnsi="Times New Roman"/>
          <w:b/>
          <w:sz w:val="28"/>
          <w:szCs w:val="28"/>
        </w:rPr>
        <w:t>Б</w:t>
      </w:r>
      <w:r w:rsidRPr="00CA71A2">
        <w:rPr>
          <w:rFonts w:ascii="Times New Roman" w:hAnsi="Times New Roman"/>
          <w:b/>
          <w:sz w:val="28"/>
          <w:szCs w:val="28"/>
        </w:rPr>
        <w:t>езвозмездны</w:t>
      </w:r>
      <w:r w:rsidR="00CE3E6F" w:rsidRPr="00CA71A2">
        <w:rPr>
          <w:rFonts w:ascii="Times New Roman" w:hAnsi="Times New Roman"/>
          <w:b/>
          <w:sz w:val="28"/>
          <w:szCs w:val="28"/>
        </w:rPr>
        <w:t>е поступления</w:t>
      </w:r>
      <w:r w:rsidRPr="00CA71A2">
        <w:rPr>
          <w:rFonts w:ascii="Times New Roman" w:hAnsi="Times New Roman"/>
          <w:sz w:val="28"/>
          <w:szCs w:val="28"/>
        </w:rPr>
        <w:t xml:space="preserve">  в 20</w:t>
      </w:r>
      <w:r w:rsidR="00BB045C" w:rsidRPr="00CA71A2">
        <w:rPr>
          <w:rFonts w:ascii="Times New Roman" w:hAnsi="Times New Roman"/>
          <w:sz w:val="28"/>
          <w:szCs w:val="28"/>
        </w:rPr>
        <w:t>2</w:t>
      </w:r>
      <w:r w:rsidR="007B75CC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году планируются в сумме </w:t>
      </w:r>
      <w:r w:rsidR="00947879" w:rsidRPr="00CA71A2">
        <w:rPr>
          <w:rFonts w:ascii="Times New Roman" w:hAnsi="Times New Roman"/>
          <w:sz w:val="28"/>
          <w:szCs w:val="28"/>
        </w:rPr>
        <w:t xml:space="preserve"> </w:t>
      </w:r>
      <w:r w:rsidR="00BB045C" w:rsidRPr="00CA71A2">
        <w:rPr>
          <w:rFonts w:ascii="Times New Roman" w:hAnsi="Times New Roman"/>
          <w:sz w:val="28"/>
          <w:szCs w:val="28"/>
        </w:rPr>
        <w:t xml:space="preserve"> </w:t>
      </w:r>
      <w:r w:rsidR="007B75CC">
        <w:rPr>
          <w:rFonts w:ascii="Times New Roman" w:hAnsi="Times New Roman"/>
          <w:sz w:val="28"/>
          <w:szCs w:val="28"/>
        </w:rPr>
        <w:t>4306,4</w:t>
      </w:r>
      <w:r w:rsidR="00CE3E6F" w:rsidRPr="00CA71A2">
        <w:rPr>
          <w:rFonts w:ascii="Times New Roman" w:hAnsi="Times New Roman"/>
          <w:sz w:val="28"/>
          <w:szCs w:val="28"/>
        </w:rPr>
        <w:t xml:space="preserve"> </w:t>
      </w:r>
      <w:r w:rsidR="00BB045C"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 или с</w:t>
      </w:r>
      <w:r w:rsidR="00947879" w:rsidRPr="00CA71A2">
        <w:rPr>
          <w:rFonts w:ascii="Times New Roman" w:hAnsi="Times New Roman"/>
          <w:sz w:val="28"/>
          <w:szCs w:val="28"/>
        </w:rPr>
        <w:t>о снижением</w:t>
      </w:r>
      <w:r w:rsidR="00EF2C87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к  уточненному бюджету 20</w:t>
      </w:r>
      <w:r w:rsidR="007B75CC">
        <w:rPr>
          <w:rFonts w:ascii="Times New Roman" w:hAnsi="Times New Roman"/>
          <w:sz w:val="28"/>
          <w:szCs w:val="28"/>
        </w:rPr>
        <w:t>21</w:t>
      </w:r>
      <w:r w:rsidRPr="00CA71A2">
        <w:rPr>
          <w:rFonts w:ascii="Times New Roman" w:hAnsi="Times New Roman"/>
          <w:sz w:val="28"/>
          <w:szCs w:val="28"/>
        </w:rPr>
        <w:t xml:space="preserve"> года на  </w:t>
      </w:r>
      <w:r w:rsidR="00BB045C" w:rsidRPr="00CA71A2">
        <w:rPr>
          <w:rFonts w:ascii="Times New Roman" w:hAnsi="Times New Roman"/>
          <w:sz w:val="28"/>
          <w:szCs w:val="28"/>
        </w:rPr>
        <w:t>1</w:t>
      </w:r>
      <w:r w:rsidR="007B75CC">
        <w:rPr>
          <w:rFonts w:ascii="Times New Roman" w:hAnsi="Times New Roman"/>
          <w:sz w:val="28"/>
          <w:szCs w:val="28"/>
        </w:rPr>
        <w:t>9</w:t>
      </w:r>
      <w:r w:rsidR="00BB045C" w:rsidRPr="00CA71A2">
        <w:rPr>
          <w:rFonts w:ascii="Times New Roman" w:hAnsi="Times New Roman"/>
          <w:sz w:val="28"/>
          <w:szCs w:val="28"/>
        </w:rPr>
        <w:t>,</w:t>
      </w:r>
      <w:r w:rsidR="007B75CC">
        <w:rPr>
          <w:rFonts w:ascii="Times New Roman" w:hAnsi="Times New Roman"/>
          <w:sz w:val="28"/>
          <w:szCs w:val="28"/>
        </w:rPr>
        <w:t>4</w:t>
      </w:r>
      <w:r w:rsidR="00947879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 процент</w:t>
      </w:r>
      <w:r w:rsidR="001F12C0" w:rsidRPr="00CA71A2">
        <w:rPr>
          <w:rFonts w:ascii="Times New Roman" w:hAnsi="Times New Roman"/>
          <w:sz w:val="28"/>
          <w:szCs w:val="28"/>
        </w:rPr>
        <w:t>а</w:t>
      </w:r>
      <w:r w:rsidRPr="00CA71A2">
        <w:rPr>
          <w:rFonts w:ascii="Times New Roman" w:hAnsi="Times New Roman"/>
          <w:sz w:val="28"/>
          <w:szCs w:val="28"/>
        </w:rPr>
        <w:t>, в том числе:</w:t>
      </w:r>
    </w:p>
    <w:p w:rsidR="00FA2E1E" w:rsidRPr="00CA71A2" w:rsidRDefault="008D54FB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д</w:t>
      </w:r>
      <w:r w:rsidR="00FA2E1E" w:rsidRPr="00CA71A2">
        <w:rPr>
          <w:rFonts w:ascii="Times New Roman" w:hAnsi="Times New Roman"/>
          <w:sz w:val="28"/>
          <w:szCs w:val="28"/>
        </w:rPr>
        <w:t>отации бюджетам поселений на выравнивание бюджетной обеспеченности</w:t>
      </w:r>
      <w:r w:rsidRPr="00CA71A2">
        <w:rPr>
          <w:rFonts w:ascii="Times New Roman" w:hAnsi="Times New Roman"/>
          <w:sz w:val="28"/>
          <w:szCs w:val="28"/>
        </w:rPr>
        <w:t xml:space="preserve"> – </w:t>
      </w:r>
      <w:r w:rsidR="007B75CC">
        <w:rPr>
          <w:rFonts w:ascii="Times New Roman" w:hAnsi="Times New Roman"/>
          <w:sz w:val="28"/>
          <w:szCs w:val="28"/>
        </w:rPr>
        <w:t>3119,6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Pr="00CA71A2">
        <w:rPr>
          <w:rFonts w:ascii="Times New Roman" w:hAnsi="Times New Roman"/>
          <w:sz w:val="28"/>
          <w:szCs w:val="28"/>
        </w:rPr>
        <w:t>;</w:t>
      </w:r>
    </w:p>
    <w:p w:rsidR="008D54FB" w:rsidRDefault="008D54FB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субвенции бюджетам поселений на  осуществление   первичного  воинского учета на территориях, где отсутствуют военные комиссариаты-</w:t>
      </w:r>
      <w:r w:rsidR="0099073A" w:rsidRPr="00CA71A2">
        <w:rPr>
          <w:rFonts w:ascii="Times New Roman" w:hAnsi="Times New Roman"/>
          <w:sz w:val="28"/>
          <w:szCs w:val="28"/>
        </w:rPr>
        <w:t xml:space="preserve"> </w:t>
      </w:r>
      <w:r w:rsidR="007B75CC">
        <w:rPr>
          <w:rFonts w:ascii="Times New Roman" w:hAnsi="Times New Roman"/>
          <w:sz w:val="28"/>
          <w:szCs w:val="28"/>
        </w:rPr>
        <w:t>90,2</w:t>
      </w:r>
      <w:r w:rsidR="00947879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Pr="00CA71A2">
        <w:rPr>
          <w:rFonts w:ascii="Times New Roman" w:hAnsi="Times New Roman"/>
          <w:sz w:val="28"/>
          <w:szCs w:val="28"/>
        </w:rPr>
        <w:t>;</w:t>
      </w:r>
    </w:p>
    <w:p w:rsidR="007B75CC" w:rsidRPr="00CA71A2" w:rsidRDefault="007B75CC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субвенция бюджетам сельских поселений на выполнение передаваемых полномочий субъектов Российской Федерации- 81,1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D54FB" w:rsidRPr="00CA71A2" w:rsidRDefault="008D54FB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субсидии  бюджетам </w:t>
      </w:r>
      <w:r w:rsidR="007B75CC">
        <w:rPr>
          <w:rFonts w:ascii="Times New Roman" w:hAnsi="Times New Roman"/>
          <w:sz w:val="28"/>
          <w:szCs w:val="28"/>
        </w:rPr>
        <w:t xml:space="preserve">сельских </w:t>
      </w:r>
      <w:r w:rsidRPr="00CA71A2">
        <w:rPr>
          <w:rFonts w:ascii="Times New Roman" w:hAnsi="Times New Roman"/>
          <w:sz w:val="28"/>
          <w:szCs w:val="28"/>
        </w:rPr>
        <w:t xml:space="preserve">поселений на </w:t>
      </w:r>
      <w:r w:rsidR="001F12C0" w:rsidRPr="00CA71A2">
        <w:rPr>
          <w:rFonts w:ascii="Times New Roman" w:hAnsi="Times New Roman"/>
          <w:sz w:val="28"/>
          <w:szCs w:val="28"/>
        </w:rPr>
        <w:t xml:space="preserve">формирование  муниципального </w:t>
      </w:r>
      <w:r w:rsidRPr="00CA71A2">
        <w:rPr>
          <w:rFonts w:ascii="Times New Roman" w:hAnsi="Times New Roman"/>
          <w:sz w:val="28"/>
          <w:szCs w:val="28"/>
        </w:rPr>
        <w:t>дорожно</w:t>
      </w:r>
      <w:r w:rsidR="001F12C0" w:rsidRPr="00CA71A2">
        <w:rPr>
          <w:rFonts w:ascii="Times New Roman" w:hAnsi="Times New Roman"/>
          <w:sz w:val="28"/>
          <w:szCs w:val="28"/>
        </w:rPr>
        <w:t>го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1F12C0" w:rsidRPr="00CA71A2">
        <w:rPr>
          <w:rFonts w:ascii="Times New Roman" w:hAnsi="Times New Roman"/>
          <w:sz w:val="28"/>
          <w:szCs w:val="28"/>
        </w:rPr>
        <w:t xml:space="preserve"> фонда</w:t>
      </w:r>
      <w:r w:rsidR="007B75CC">
        <w:rPr>
          <w:rFonts w:ascii="Times New Roman" w:hAnsi="Times New Roman"/>
          <w:sz w:val="28"/>
          <w:szCs w:val="28"/>
        </w:rPr>
        <w:t>-</w:t>
      </w:r>
      <w:r w:rsidR="001F12C0" w:rsidRPr="00CA71A2">
        <w:rPr>
          <w:rFonts w:ascii="Times New Roman" w:hAnsi="Times New Roman"/>
          <w:sz w:val="28"/>
          <w:szCs w:val="28"/>
        </w:rPr>
        <w:t xml:space="preserve">  </w:t>
      </w:r>
      <w:r w:rsidR="007B75CC">
        <w:rPr>
          <w:rFonts w:ascii="Times New Roman" w:hAnsi="Times New Roman"/>
          <w:sz w:val="28"/>
          <w:szCs w:val="28"/>
        </w:rPr>
        <w:t>1015</w:t>
      </w:r>
      <w:r w:rsidR="006F7B8A" w:rsidRPr="00CA71A2">
        <w:rPr>
          <w:rFonts w:ascii="Times New Roman" w:hAnsi="Times New Roman"/>
          <w:sz w:val="28"/>
          <w:szCs w:val="28"/>
        </w:rPr>
        <w:t>,0</w:t>
      </w:r>
      <w:r w:rsidR="001F12C0"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2C0"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="001F12C0"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="001F12C0"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="001F12C0" w:rsidRPr="00CA71A2">
        <w:rPr>
          <w:rFonts w:ascii="Times New Roman" w:hAnsi="Times New Roman"/>
          <w:sz w:val="28"/>
          <w:szCs w:val="28"/>
        </w:rPr>
        <w:t>;</w:t>
      </w:r>
    </w:p>
    <w:p w:rsidR="007B75CC" w:rsidRDefault="001F12C0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субвенция </w:t>
      </w:r>
      <w:r w:rsidR="00B43E6A">
        <w:rPr>
          <w:rFonts w:ascii="Times New Roman" w:hAnsi="Times New Roman"/>
          <w:sz w:val="28"/>
          <w:szCs w:val="28"/>
        </w:rPr>
        <w:t>бюджетам сельских поселений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 Об административных правонарушениях»</w:t>
      </w:r>
      <w:r w:rsidR="00335428">
        <w:rPr>
          <w:rFonts w:ascii="Times New Roman" w:hAnsi="Times New Roman"/>
          <w:sz w:val="28"/>
          <w:szCs w:val="28"/>
        </w:rPr>
        <w:t>- 0,5 тыс. рублей</w:t>
      </w:r>
      <w:r w:rsidR="0086697F">
        <w:rPr>
          <w:rFonts w:ascii="Times New Roman" w:hAnsi="Times New Roman"/>
          <w:sz w:val="28"/>
          <w:szCs w:val="28"/>
        </w:rPr>
        <w:t>.</w:t>
      </w:r>
    </w:p>
    <w:p w:rsidR="0086697F" w:rsidRPr="00CA71A2" w:rsidRDefault="0086697F" w:rsidP="002D1D7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47879" w:rsidRPr="0086697F" w:rsidRDefault="00947879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6697F">
        <w:rPr>
          <w:rFonts w:ascii="Times New Roman" w:hAnsi="Times New Roman"/>
          <w:b/>
          <w:sz w:val="28"/>
          <w:szCs w:val="28"/>
        </w:rPr>
        <w:t>В планов</w:t>
      </w:r>
      <w:r w:rsidR="007A22C9" w:rsidRPr="0086697F">
        <w:rPr>
          <w:rFonts w:ascii="Times New Roman" w:hAnsi="Times New Roman"/>
          <w:b/>
          <w:sz w:val="28"/>
          <w:szCs w:val="28"/>
        </w:rPr>
        <w:t xml:space="preserve">ом </w:t>
      </w:r>
      <w:r w:rsidRPr="0086697F">
        <w:rPr>
          <w:rFonts w:ascii="Times New Roman" w:hAnsi="Times New Roman"/>
          <w:b/>
          <w:sz w:val="28"/>
          <w:szCs w:val="28"/>
        </w:rPr>
        <w:t xml:space="preserve"> период</w:t>
      </w:r>
      <w:r w:rsidR="007A22C9" w:rsidRPr="0086697F">
        <w:rPr>
          <w:rFonts w:ascii="Times New Roman" w:hAnsi="Times New Roman"/>
          <w:b/>
          <w:sz w:val="28"/>
          <w:szCs w:val="28"/>
        </w:rPr>
        <w:t>е</w:t>
      </w:r>
      <w:r w:rsidRPr="0086697F">
        <w:rPr>
          <w:rFonts w:ascii="Times New Roman" w:hAnsi="Times New Roman"/>
          <w:b/>
          <w:sz w:val="28"/>
          <w:szCs w:val="28"/>
        </w:rPr>
        <w:t xml:space="preserve"> 20</w:t>
      </w:r>
      <w:r w:rsidR="007A22C9" w:rsidRPr="0086697F">
        <w:rPr>
          <w:rFonts w:ascii="Times New Roman" w:hAnsi="Times New Roman"/>
          <w:b/>
          <w:sz w:val="28"/>
          <w:szCs w:val="28"/>
        </w:rPr>
        <w:t>2</w:t>
      </w:r>
      <w:r w:rsidR="00717A41">
        <w:rPr>
          <w:rFonts w:ascii="Times New Roman" w:hAnsi="Times New Roman"/>
          <w:b/>
          <w:sz w:val="28"/>
          <w:szCs w:val="28"/>
        </w:rPr>
        <w:t>3</w:t>
      </w:r>
      <w:r w:rsidR="007A22C9" w:rsidRPr="0086697F">
        <w:rPr>
          <w:rFonts w:ascii="Times New Roman" w:hAnsi="Times New Roman"/>
          <w:b/>
          <w:sz w:val="28"/>
          <w:szCs w:val="28"/>
        </w:rPr>
        <w:t xml:space="preserve"> и 202</w:t>
      </w:r>
      <w:r w:rsidR="00717A41">
        <w:rPr>
          <w:rFonts w:ascii="Times New Roman" w:hAnsi="Times New Roman"/>
          <w:b/>
          <w:sz w:val="28"/>
          <w:szCs w:val="28"/>
        </w:rPr>
        <w:t>4</w:t>
      </w:r>
      <w:r w:rsidRPr="0086697F">
        <w:rPr>
          <w:rFonts w:ascii="Times New Roman" w:hAnsi="Times New Roman"/>
          <w:b/>
          <w:sz w:val="28"/>
          <w:szCs w:val="28"/>
        </w:rPr>
        <w:t xml:space="preserve"> годов</w:t>
      </w:r>
      <w:r w:rsidR="002D1D70" w:rsidRPr="0086697F">
        <w:rPr>
          <w:rFonts w:ascii="Times New Roman" w:hAnsi="Times New Roman"/>
          <w:b/>
          <w:sz w:val="28"/>
          <w:szCs w:val="28"/>
        </w:rPr>
        <w:t xml:space="preserve"> поступление</w:t>
      </w:r>
      <w:r w:rsidRPr="0086697F">
        <w:rPr>
          <w:rFonts w:ascii="Times New Roman" w:hAnsi="Times New Roman"/>
          <w:b/>
          <w:sz w:val="28"/>
          <w:szCs w:val="28"/>
        </w:rPr>
        <w:t xml:space="preserve"> безвозмездных поступлений планируется в объеме:</w:t>
      </w:r>
    </w:p>
    <w:p w:rsidR="00947879" w:rsidRPr="00CA71A2" w:rsidRDefault="00947879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</w:t>
      </w:r>
      <w:proofErr w:type="spellStart"/>
      <w:r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Pr="00CA71A2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3072"/>
        <w:gridCol w:w="3073"/>
      </w:tblGrid>
      <w:tr w:rsidR="00947879" w:rsidRPr="00CA71A2" w:rsidTr="001D49B6">
        <w:tc>
          <w:tcPr>
            <w:tcW w:w="3190" w:type="dxa"/>
          </w:tcPr>
          <w:p w:rsidR="00947879" w:rsidRPr="00CA71A2" w:rsidRDefault="00947879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947879" w:rsidRPr="00CA71A2" w:rsidRDefault="00947879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20</w:t>
            </w:r>
            <w:r w:rsidR="0099073A" w:rsidRPr="00CA71A2">
              <w:rPr>
                <w:rFonts w:ascii="Times New Roman" w:hAnsi="Times New Roman"/>
                <w:sz w:val="24"/>
                <w:szCs w:val="24"/>
              </w:rPr>
              <w:t>2</w:t>
            </w:r>
            <w:r w:rsidR="007069BF">
              <w:rPr>
                <w:rFonts w:ascii="Times New Roman" w:hAnsi="Times New Roman"/>
                <w:sz w:val="24"/>
                <w:szCs w:val="24"/>
              </w:rPr>
              <w:t>3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91" w:type="dxa"/>
          </w:tcPr>
          <w:p w:rsidR="00947879" w:rsidRPr="00CA71A2" w:rsidRDefault="00947879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202</w:t>
            </w:r>
            <w:r w:rsidR="007069BF">
              <w:rPr>
                <w:rFonts w:ascii="Times New Roman" w:hAnsi="Times New Roman"/>
                <w:sz w:val="24"/>
                <w:szCs w:val="24"/>
              </w:rPr>
              <w:t>4</w:t>
            </w:r>
            <w:r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47879" w:rsidRPr="00CA71A2" w:rsidTr="001D49B6">
        <w:tc>
          <w:tcPr>
            <w:tcW w:w="3190" w:type="dxa"/>
          </w:tcPr>
          <w:p w:rsidR="00947879" w:rsidRPr="00CA71A2" w:rsidRDefault="00947879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поселения</w:t>
            </w:r>
          </w:p>
        </w:tc>
        <w:tc>
          <w:tcPr>
            <w:tcW w:w="3190" w:type="dxa"/>
          </w:tcPr>
          <w:p w:rsidR="00947879" w:rsidRPr="00CA71A2" w:rsidRDefault="007069BF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</w:t>
            </w:r>
            <w:r w:rsidR="006F7B8A" w:rsidRPr="00CA71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47879" w:rsidRPr="00CA71A2" w:rsidRDefault="007A22C9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2</w:t>
            </w:r>
            <w:r w:rsidR="007069BF">
              <w:rPr>
                <w:rFonts w:ascii="Times New Roman" w:hAnsi="Times New Roman"/>
                <w:sz w:val="24"/>
                <w:szCs w:val="24"/>
              </w:rPr>
              <w:t>300</w:t>
            </w:r>
            <w:r w:rsidR="006F7B8A" w:rsidRPr="00CA71A2">
              <w:rPr>
                <w:rFonts w:ascii="Times New Roman" w:hAnsi="Times New Roman"/>
                <w:sz w:val="24"/>
                <w:szCs w:val="24"/>
              </w:rPr>
              <w:t>,</w:t>
            </w:r>
            <w:r w:rsidR="0070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7879" w:rsidRPr="00CA71A2" w:rsidTr="001D49B6">
        <w:tc>
          <w:tcPr>
            <w:tcW w:w="3190" w:type="dxa"/>
          </w:tcPr>
          <w:p w:rsidR="00947879" w:rsidRPr="00CA71A2" w:rsidRDefault="00947879" w:rsidP="007069BF">
            <w:pPr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 xml:space="preserve">Субвенция  бюджетам сельских поселений  на осуществление </w:t>
            </w:r>
            <w:r w:rsidR="007069BF">
              <w:rPr>
                <w:rFonts w:ascii="Times New Roman" w:hAnsi="Times New Roman"/>
                <w:sz w:val="24"/>
                <w:szCs w:val="24"/>
              </w:rPr>
              <w:t>первичного воинского учета на территориях, где отсутствуют военные комиссариаты</w:t>
            </w:r>
            <w:r w:rsidR="00E36128" w:rsidRPr="00CA7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47879" w:rsidRPr="00CA71A2" w:rsidRDefault="006F7B8A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3191" w:type="dxa"/>
          </w:tcPr>
          <w:p w:rsidR="00947879" w:rsidRPr="00CA71A2" w:rsidRDefault="00072C31" w:rsidP="001D4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6F7B8A" w:rsidRPr="00CA71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7879" w:rsidRPr="00CA71A2" w:rsidTr="001D49B6">
        <w:tc>
          <w:tcPr>
            <w:tcW w:w="3190" w:type="dxa"/>
          </w:tcPr>
          <w:p w:rsidR="00947879" w:rsidRPr="00CA71A2" w:rsidRDefault="00072C31" w:rsidP="00072C31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90" w:type="dxa"/>
          </w:tcPr>
          <w:p w:rsidR="00947879" w:rsidRPr="00CA71A2" w:rsidRDefault="00377C73" w:rsidP="00990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6F7B8A" w:rsidRPr="00CA71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47879" w:rsidRPr="00CA71A2" w:rsidRDefault="00377C73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7A22C9" w:rsidRPr="00CA71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879" w:rsidRPr="00CA71A2" w:rsidTr="001D49B6">
        <w:tc>
          <w:tcPr>
            <w:tcW w:w="3190" w:type="dxa"/>
          </w:tcPr>
          <w:p w:rsidR="00947879" w:rsidRPr="00CA71A2" w:rsidRDefault="00E36128" w:rsidP="00377C73">
            <w:pPr>
              <w:rPr>
                <w:rFonts w:ascii="Times New Roman" w:hAnsi="Times New Roman"/>
                <w:sz w:val="24"/>
                <w:szCs w:val="24"/>
              </w:rPr>
            </w:pPr>
            <w:r w:rsidRPr="00CA71A2">
              <w:rPr>
                <w:rFonts w:ascii="Times New Roman" w:hAnsi="Times New Roman"/>
                <w:sz w:val="24"/>
                <w:szCs w:val="24"/>
              </w:rPr>
              <w:t>субсидии  бюджетам поселений на формирование  муниципального дорожного  фонда</w:t>
            </w:r>
          </w:p>
        </w:tc>
        <w:tc>
          <w:tcPr>
            <w:tcW w:w="3190" w:type="dxa"/>
          </w:tcPr>
          <w:p w:rsidR="00947879" w:rsidRPr="00CA71A2" w:rsidRDefault="00377C73" w:rsidP="007A2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  <w:r w:rsidR="006F7B8A" w:rsidRPr="00CA71A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947879" w:rsidRPr="00CA71A2" w:rsidRDefault="00377C73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  <w:r w:rsidR="006F7B8A" w:rsidRPr="00CA71A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B7913" w:rsidRPr="00CA71A2" w:rsidTr="001D49B6">
        <w:tc>
          <w:tcPr>
            <w:tcW w:w="3190" w:type="dxa"/>
          </w:tcPr>
          <w:p w:rsidR="005B7913" w:rsidRPr="005B7913" w:rsidRDefault="005B7913" w:rsidP="00377C73">
            <w:pPr>
              <w:rPr>
                <w:rFonts w:ascii="Times New Roman" w:hAnsi="Times New Roman"/>
                <w:sz w:val="24"/>
                <w:szCs w:val="24"/>
              </w:rPr>
            </w:pPr>
            <w:r w:rsidRPr="005B7913">
              <w:rPr>
                <w:rFonts w:ascii="Times New Roman" w:hAnsi="Times New Roman"/>
                <w:sz w:val="24"/>
                <w:szCs w:val="24"/>
              </w:rPr>
              <w:t xml:space="preserve">субвенция бюджетам сельских поселений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</w:t>
            </w:r>
            <w:r w:rsidRPr="005B7913">
              <w:rPr>
                <w:rFonts w:ascii="Times New Roman" w:hAnsi="Times New Roman"/>
                <w:sz w:val="24"/>
                <w:szCs w:val="24"/>
              </w:rPr>
              <w:lastRenderedPageBreak/>
              <w:t>« Об административных правонарушениях»</w:t>
            </w:r>
          </w:p>
        </w:tc>
        <w:tc>
          <w:tcPr>
            <w:tcW w:w="3190" w:type="dxa"/>
          </w:tcPr>
          <w:p w:rsidR="005B7913" w:rsidRDefault="005B7913" w:rsidP="007A2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3191" w:type="dxa"/>
          </w:tcPr>
          <w:p w:rsidR="005B7913" w:rsidRDefault="005B7913" w:rsidP="006F7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069BF" w:rsidRPr="00CA71A2" w:rsidTr="001D49B6">
        <w:tc>
          <w:tcPr>
            <w:tcW w:w="3190" w:type="dxa"/>
          </w:tcPr>
          <w:p w:rsidR="007069BF" w:rsidRPr="000B3472" w:rsidRDefault="007069BF" w:rsidP="001D49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Безвозмездные поступления</w:t>
            </w:r>
            <w:r w:rsidR="000B3472" w:rsidRPr="000B34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472">
              <w:rPr>
                <w:rFonts w:ascii="Times New Roman" w:hAnsi="Times New Roman"/>
                <w:b/>
                <w:sz w:val="24"/>
                <w:szCs w:val="24"/>
              </w:rPr>
              <w:t>- всего</w:t>
            </w:r>
          </w:p>
        </w:tc>
        <w:tc>
          <w:tcPr>
            <w:tcW w:w="3190" w:type="dxa"/>
          </w:tcPr>
          <w:p w:rsidR="007069BF" w:rsidRPr="000B3472" w:rsidRDefault="005B7913" w:rsidP="007A22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472">
              <w:rPr>
                <w:rFonts w:ascii="Times New Roman" w:hAnsi="Times New Roman"/>
                <w:b/>
                <w:sz w:val="24"/>
                <w:szCs w:val="24"/>
              </w:rPr>
              <w:t>3539,7</w:t>
            </w:r>
          </w:p>
        </w:tc>
        <w:tc>
          <w:tcPr>
            <w:tcW w:w="3191" w:type="dxa"/>
          </w:tcPr>
          <w:p w:rsidR="007069BF" w:rsidRPr="000B3472" w:rsidRDefault="005B7913" w:rsidP="006F7B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472">
              <w:rPr>
                <w:rFonts w:ascii="Times New Roman" w:hAnsi="Times New Roman"/>
                <w:b/>
                <w:sz w:val="24"/>
                <w:szCs w:val="24"/>
              </w:rPr>
              <w:t>3155,5</w:t>
            </w:r>
          </w:p>
        </w:tc>
      </w:tr>
    </w:tbl>
    <w:p w:rsidR="00F54CB9" w:rsidRDefault="008D54FB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8D54FB" w:rsidRPr="00CA71A2" w:rsidRDefault="008D54FB" w:rsidP="00F54CB9">
      <w:pPr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>Расходы бюджета поселения</w:t>
      </w:r>
    </w:p>
    <w:p w:rsidR="006F7B8A" w:rsidRDefault="006F7B8A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Планирование  расходной части проекта бюджета ос</w:t>
      </w:r>
      <w:r w:rsidR="00573C26">
        <w:rPr>
          <w:rFonts w:ascii="Times New Roman" w:hAnsi="Times New Roman"/>
          <w:sz w:val="28"/>
          <w:szCs w:val="28"/>
        </w:rPr>
        <w:t>уществлено в программном и непрограммном формате</w:t>
      </w:r>
      <w:r w:rsidRPr="00CA71A2">
        <w:rPr>
          <w:rFonts w:ascii="Times New Roman" w:hAnsi="Times New Roman"/>
          <w:sz w:val="28"/>
          <w:szCs w:val="28"/>
        </w:rPr>
        <w:t xml:space="preserve">. Федеральный закон  от 28 июня  2014 года № 172-ФЗ «О стратегическом планировании </w:t>
      </w:r>
      <w:r w:rsidR="00C53AD9" w:rsidRPr="00CA71A2">
        <w:rPr>
          <w:rFonts w:ascii="Times New Roman" w:hAnsi="Times New Roman"/>
          <w:sz w:val="28"/>
          <w:szCs w:val="28"/>
        </w:rPr>
        <w:t xml:space="preserve"> в Российской Федерации» завершил  на законодательном уровне процесс перехода  системы муниципа</w:t>
      </w:r>
      <w:r w:rsidR="00406DC8">
        <w:rPr>
          <w:rFonts w:ascii="Times New Roman" w:hAnsi="Times New Roman"/>
          <w:sz w:val="28"/>
          <w:szCs w:val="28"/>
        </w:rPr>
        <w:t>льного управления к программно-</w:t>
      </w:r>
      <w:r w:rsidR="00C53AD9" w:rsidRPr="00CA71A2">
        <w:rPr>
          <w:rFonts w:ascii="Times New Roman" w:hAnsi="Times New Roman"/>
          <w:sz w:val="28"/>
          <w:szCs w:val="28"/>
        </w:rPr>
        <w:t xml:space="preserve">целевому  управлению территорий, расширив полномочия  местной администрации полномочиями по экономическому развитию территорий. Связь между экономическим развитием  территории  поселения и доходной частью  бюджета поселения  слабая. Большинство  налогов крупных и средних предприятий поступают  в </w:t>
      </w:r>
      <w:proofErr w:type="gramStart"/>
      <w:r w:rsidR="00C53AD9" w:rsidRPr="00CA71A2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="00C53AD9" w:rsidRPr="00CA71A2">
        <w:rPr>
          <w:rFonts w:ascii="Times New Roman" w:hAnsi="Times New Roman"/>
          <w:sz w:val="28"/>
          <w:szCs w:val="28"/>
        </w:rPr>
        <w:t xml:space="preserve"> и региональные бюджеты.</w:t>
      </w:r>
      <w:r w:rsidR="00301537">
        <w:rPr>
          <w:rFonts w:ascii="Times New Roman" w:hAnsi="Times New Roman"/>
          <w:sz w:val="28"/>
          <w:szCs w:val="28"/>
        </w:rPr>
        <w:t xml:space="preserve">  Д</w:t>
      </w:r>
      <w:r w:rsidR="00126AB1">
        <w:rPr>
          <w:rFonts w:ascii="Times New Roman" w:hAnsi="Times New Roman"/>
          <w:sz w:val="28"/>
          <w:szCs w:val="28"/>
        </w:rPr>
        <w:t xml:space="preserve">оля муниципальных программ в </w:t>
      </w:r>
      <w:proofErr w:type="spellStart"/>
      <w:r w:rsidR="00126AB1">
        <w:rPr>
          <w:rFonts w:ascii="Times New Roman" w:hAnsi="Times New Roman"/>
          <w:sz w:val="28"/>
          <w:szCs w:val="28"/>
        </w:rPr>
        <w:t>Передольском</w:t>
      </w:r>
      <w:proofErr w:type="spellEnd"/>
      <w:r w:rsidR="00126AB1">
        <w:rPr>
          <w:rFonts w:ascii="Times New Roman" w:hAnsi="Times New Roman"/>
          <w:sz w:val="28"/>
          <w:szCs w:val="28"/>
        </w:rPr>
        <w:t xml:space="preserve"> сельском поселении от общего объема расходов в 2022 году составит всего 24,2 процента (общая сумма по мун</w:t>
      </w:r>
      <w:r w:rsidR="0095287B">
        <w:rPr>
          <w:rFonts w:ascii="Times New Roman" w:hAnsi="Times New Roman"/>
          <w:sz w:val="28"/>
          <w:szCs w:val="28"/>
        </w:rPr>
        <w:t>иципальным программам -</w:t>
      </w:r>
      <w:r w:rsidR="00126AB1">
        <w:rPr>
          <w:rFonts w:ascii="Times New Roman" w:hAnsi="Times New Roman"/>
          <w:sz w:val="28"/>
          <w:szCs w:val="28"/>
        </w:rPr>
        <w:t xml:space="preserve"> 1674,53 тыс. рублей)</w:t>
      </w:r>
      <w:r w:rsidR="00301537">
        <w:rPr>
          <w:rFonts w:ascii="Times New Roman" w:hAnsi="Times New Roman"/>
          <w:sz w:val="28"/>
          <w:szCs w:val="28"/>
        </w:rPr>
        <w:t>, остальные расходы</w:t>
      </w:r>
      <w:r w:rsidR="0095287B">
        <w:rPr>
          <w:rFonts w:ascii="Times New Roman" w:hAnsi="Times New Roman"/>
          <w:sz w:val="28"/>
          <w:szCs w:val="28"/>
        </w:rPr>
        <w:t xml:space="preserve"> проекта бюджет</w:t>
      </w:r>
      <w:proofErr w:type="gramStart"/>
      <w:r w:rsidR="0095287B">
        <w:rPr>
          <w:rFonts w:ascii="Times New Roman" w:hAnsi="Times New Roman"/>
          <w:sz w:val="28"/>
          <w:szCs w:val="28"/>
        </w:rPr>
        <w:t>а</w:t>
      </w:r>
      <w:r w:rsidR="00301537">
        <w:rPr>
          <w:rFonts w:ascii="Times New Roman" w:hAnsi="Times New Roman"/>
          <w:sz w:val="28"/>
          <w:szCs w:val="28"/>
        </w:rPr>
        <w:t>-</w:t>
      </w:r>
      <w:proofErr w:type="gramEnd"/>
      <w:r w:rsidR="0095287B">
        <w:rPr>
          <w:rFonts w:ascii="Times New Roman" w:hAnsi="Times New Roman"/>
          <w:sz w:val="28"/>
          <w:szCs w:val="28"/>
        </w:rPr>
        <w:t xml:space="preserve"> </w:t>
      </w:r>
      <w:r w:rsidR="00301537">
        <w:rPr>
          <w:rFonts w:ascii="Times New Roman" w:hAnsi="Times New Roman"/>
          <w:sz w:val="28"/>
          <w:szCs w:val="28"/>
        </w:rPr>
        <w:t xml:space="preserve"> непрограммные.</w:t>
      </w:r>
    </w:p>
    <w:p w:rsidR="00314801" w:rsidRDefault="00314801" w:rsidP="00DC03CF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53AD9" w:rsidRPr="00CA71A2" w:rsidRDefault="00CF1134" w:rsidP="00A270B6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со ст.184.2 Бюджетного кодекса к проекту бюджета</w:t>
      </w:r>
      <w:r w:rsidR="00A270B6">
        <w:rPr>
          <w:rFonts w:ascii="Times New Roman" w:hAnsi="Times New Roman"/>
          <w:sz w:val="28"/>
          <w:szCs w:val="28"/>
        </w:rPr>
        <w:t xml:space="preserve"> поселения представлены паспорта  муниципальных программ, </w:t>
      </w:r>
      <w:r w:rsidR="00C53AD9" w:rsidRPr="00CA71A2">
        <w:rPr>
          <w:rFonts w:ascii="Times New Roman" w:hAnsi="Times New Roman"/>
          <w:sz w:val="28"/>
          <w:szCs w:val="28"/>
        </w:rPr>
        <w:t>пред</w:t>
      </w:r>
      <w:r w:rsidR="00573C26">
        <w:rPr>
          <w:rFonts w:ascii="Times New Roman" w:hAnsi="Times New Roman"/>
          <w:sz w:val="28"/>
          <w:szCs w:val="28"/>
        </w:rPr>
        <w:t>полагаемых к реализации   в 2020-2022</w:t>
      </w:r>
      <w:r w:rsidR="00A270B6">
        <w:rPr>
          <w:rFonts w:ascii="Times New Roman" w:hAnsi="Times New Roman"/>
          <w:sz w:val="28"/>
          <w:szCs w:val="28"/>
        </w:rPr>
        <w:t xml:space="preserve"> годах:</w:t>
      </w:r>
      <w:r w:rsidR="00573C26">
        <w:rPr>
          <w:rFonts w:ascii="Times New Roman" w:hAnsi="Times New Roman"/>
          <w:sz w:val="28"/>
          <w:szCs w:val="28"/>
        </w:rPr>
        <w:t xml:space="preserve"> </w:t>
      </w:r>
      <w:r w:rsidR="00A270B6">
        <w:rPr>
          <w:rFonts w:ascii="Times New Roman" w:hAnsi="Times New Roman"/>
          <w:sz w:val="28"/>
          <w:szCs w:val="28"/>
        </w:rPr>
        <w:t xml:space="preserve">   </w:t>
      </w:r>
    </w:p>
    <w:p w:rsidR="00C53AD9" w:rsidRPr="00CA71A2" w:rsidRDefault="00A270B6" w:rsidP="00A270B6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4019" w:rsidRPr="00CA71A2">
        <w:rPr>
          <w:rFonts w:ascii="Times New Roman" w:hAnsi="Times New Roman"/>
          <w:sz w:val="28"/>
          <w:szCs w:val="28"/>
        </w:rPr>
        <w:t xml:space="preserve">«О противодействии коррупции  в </w:t>
      </w:r>
      <w:proofErr w:type="spellStart"/>
      <w:r w:rsidR="00534019" w:rsidRPr="00CA71A2">
        <w:rPr>
          <w:rFonts w:ascii="Times New Roman" w:hAnsi="Times New Roman"/>
          <w:sz w:val="28"/>
          <w:szCs w:val="28"/>
        </w:rPr>
        <w:t>Передольском</w:t>
      </w:r>
      <w:proofErr w:type="spellEnd"/>
      <w:r w:rsidR="00534019" w:rsidRPr="00CA71A2">
        <w:rPr>
          <w:rFonts w:ascii="Times New Roman" w:hAnsi="Times New Roman"/>
          <w:sz w:val="28"/>
          <w:szCs w:val="28"/>
        </w:rPr>
        <w:t xml:space="preserve">  сельском поселении на 2020-2022 годы»;</w:t>
      </w:r>
    </w:p>
    <w:p w:rsidR="00534019" w:rsidRDefault="00A270B6" w:rsidP="00A270B6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4019" w:rsidRPr="00CA71A2">
        <w:rPr>
          <w:rFonts w:ascii="Times New Roman" w:hAnsi="Times New Roman"/>
          <w:sz w:val="28"/>
          <w:szCs w:val="28"/>
        </w:rPr>
        <w:t xml:space="preserve">«Ремонт автомобильных дорог местного значения в границах населенных пунктов </w:t>
      </w:r>
      <w:proofErr w:type="spellStart"/>
      <w:r w:rsidR="00534019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534019" w:rsidRPr="00CA71A2">
        <w:rPr>
          <w:rFonts w:ascii="Times New Roman" w:hAnsi="Times New Roman"/>
          <w:sz w:val="28"/>
          <w:szCs w:val="28"/>
        </w:rPr>
        <w:t xml:space="preserve"> сельского поселения на 2020-2022годы»;</w:t>
      </w:r>
    </w:p>
    <w:p w:rsidR="00573C26" w:rsidRPr="00573C26" w:rsidRDefault="00573C26" w:rsidP="00573C26">
      <w:pPr>
        <w:jc w:val="both"/>
        <w:rPr>
          <w:rFonts w:ascii="Times New Roman" w:hAnsi="Times New Roman"/>
          <w:sz w:val="28"/>
          <w:szCs w:val="28"/>
        </w:rPr>
      </w:pPr>
    </w:p>
    <w:p w:rsidR="004A7B72" w:rsidRDefault="004A7B72" w:rsidP="00CF0188">
      <w:pPr>
        <w:pStyle w:val="a6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CF0188">
        <w:rPr>
          <w:rFonts w:ascii="Times New Roman" w:hAnsi="Times New Roman"/>
          <w:b/>
          <w:sz w:val="28"/>
          <w:szCs w:val="28"/>
        </w:rPr>
        <w:t xml:space="preserve">Распределение финансовых ресурсов проекта бюджета  </w:t>
      </w:r>
      <w:proofErr w:type="spellStart"/>
      <w:r w:rsidRPr="00CF0188">
        <w:rPr>
          <w:rFonts w:ascii="Times New Roman" w:hAnsi="Times New Roman"/>
          <w:b/>
          <w:sz w:val="28"/>
          <w:szCs w:val="28"/>
        </w:rPr>
        <w:t>Передольского</w:t>
      </w:r>
      <w:proofErr w:type="spellEnd"/>
      <w:r w:rsidRPr="00CF0188">
        <w:rPr>
          <w:rFonts w:ascii="Times New Roman" w:hAnsi="Times New Roman"/>
          <w:b/>
          <w:sz w:val="28"/>
          <w:szCs w:val="28"/>
        </w:rPr>
        <w:t xml:space="preserve"> сельского поселения по  муниципальным программам  представлено в таблице:</w:t>
      </w:r>
    </w:p>
    <w:p w:rsidR="00A270B6" w:rsidRDefault="00A270B6" w:rsidP="00CF0188">
      <w:pPr>
        <w:pStyle w:val="a6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A270B6" w:rsidRDefault="00A270B6" w:rsidP="00CF0188">
      <w:pPr>
        <w:pStyle w:val="a6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A270B6" w:rsidRPr="00CF0188" w:rsidRDefault="00A270B6" w:rsidP="00CF0188">
      <w:pPr>
        <w:pStyle w:val="a6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4A7B72" w:rsidRPr="00CA71A2" w:rsidRDefault="004A7B72" w:rsidP="00A20714">
      <w:pPr>
        <w:pStyle w:val="a6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350"/>
        <w:gridCol w:w="1485"/>
        <w:gridCol w:w="1276"/>
        <w:gridCol w:w="992"/>
        <w:gridCol w:w="815"/>
      </w:tblGrid>
      <w:tr w:rsidR="00A20714" w:rsidRPr="00CA71A2" w:rsidTr="00AE452A">
        <w:trPr>
          <w:trHeight w:val="291"/>
        </w:trPr>
        <w:tc>
          <w:tcPr>
            <w:tcW w:w="850" w:type="dxa"/>
            <w:vMerge w:val="restart"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№</w:t>
            </w:r>
            <w:proofErr w:type="gramStart"/>
            <w:r w:rsidRPr="00CA71A2">
              <w:rPr>
                <w:rFonts w:ascii="Times New Roman" w:hAnsi="Times New Roman"/>
              </w:rPr>
              <w:t>п</w:t>
            </w:r>
            <w:proofErr w:type="gramEnd"/>
            <w:r w:rsidRPr="00CA71A2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111" w:type="dxa"/>
            <w:gridSpan w:val="3"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 xml:space="preserve">Расходы  предусмотренные </w:t>
            </w:r>
            <w:r w:rsidR="00FC6834">
              <w:rPr>
                <w:rFonts w:ascii="Times New Roman" w:hAnsi="Times New Roman"/>
              </w:rPr>
              <w:t>(</w:t>
            </w:r>
            <w:proofErr w:type="spellStart"/>
            <w:r w:rsidRPr="00CA71A2">
              <w:rPr>
                <w:rFonts w:ascii="Times New Roman" w:hAnsi="Times New Roman"/>
              </w:rPr>
              <w:t>тыс</w:t>
            </w:r>
            <w:proofErr w:type="gramStart"/>
            <w:r w:rsidRPr="00CA71A2">
              <w:rPr>
                <w:rFonts w:ascii="Times New Roman" w:hAnsi="Times New Roman"/>
              </w:rPr>
              <w:t>.р</w:t>
            </w:r>
            <w:proofErr w:type="gramEnd"/>
            <w:r w:rsidRPr="00CA71A2">
              <w:rPr>
                <w:rFonts w:ascii="Times New Roman" w:hAnsi="Times New Roman"/>
              </w:rPr>
              <w:t>уб</w:t>
            </w:r>
            <w:proofErr w:type="spellEnd"/>
            <w:r w:rsidRPr="00CA71A2">
              <w:rPr>
                <w:rFonts w:ascii="Times New Roman" w:hAnsi="Times New Roman"/>
              </w:rPr>
              <w:t>.</w:t>
            </w:r>
            <w:r w:rsidR="00FC6834">
              <w:rPr>
                <w:rFonts w:ascii="Times New Roman" w:hAnsi="Times New Roman"/>
              </w:rPr>
              <w:t>)</w:t>
            </w:r>
          </w:p>
        </w:tc>
        <w:tc>
          <w:tcPr>
            <w:tcW w:w="1807" w:type="dxa"/>
            <w:gridSpan w:val="2"/>
          </w:tcPr>
          <w:p w:rsidR="00D31228" w:rsidRPr="00CA71A2" w:rsidRDefault="00D31228" w:rsidP="00D31228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Процент в общей структуре расходов</w:t>
            </w:r>
          </w:p>
        </w:tc>
      </w:tr>
      <w:tr w:rsidR="00A20714" w:rsidRPr="00CA71A2" w:rsidTr="00AE452A">
        <w:trPr>
          <w:trHeight w:val="223"/>
        </w:trPr>
        <w:tc>
          <w:tcPr>
            <w:tcW w:w="850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 w:val="restart"/>
          </w:tcPr>
          <w:p w:rsidR="00D31228" w:rsidRPr="00CA71A2" w:rsidRDefault="00473776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Проектом бюджета на 2022</w:t>
            </w:r>
            <w:r w:rsidR="00D31228" w:rsidRPr="00CA71A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61" w:type="dxa"/>
            <w:gridSpan w:val="2"/>
          </w:tcPr>
          <w:p w:rsidR="00D31228" w:rsidRPr="00CA71A2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 xml:space="preserve">           </w:t>
            </w:r>
            <w:r w:rsidR="00D31228" w:rsidRPr="00CA71A2">
              <w:rPr>
                <w:rFonts w:ascii="Times New Roman" w:hAnsi="Times New Roman"/>
              </w:rPr>
              <w:t>Н</w:t>
            </w:r>
            <w:r w:rsidR="00473776">
              <w:rPr>
                <w:rFonts w:ascii="Times New Roman" w:hAnsi="Times New Roman"/>
              </w:rPr>
              <w:t>а 2023</w:t>
            </w:r>
            <w:r w:rsidR="00D31228" w:rsidRPr="00CA71A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D31228" w:rsidRPr="00CA71A2" w:rsidRDefault="001528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202</w:t>
            </w:r>
            <w:r w:rsidR="005507CA">
              <w:rPr>
                <w:rFonts w:ascii="Times New Roman" w:hAnsi="Times New Roman"/>
              </w:rPr>
              <w:t>2</w:t>
            </w:r>
          </w:p>
        </w:tc>
        <w:tc>
          <w:tcPr>
            <w:tcW w:w="815" w:type="dxa"/>
            <w:vMerge w:val="restart"/>
          </w:tcPr>
          <w:p w:rsidR="00D31228" w:rsidRPr="005507CA" w:rsidRDefault="00152867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5507CA">
              <w:rPr>
                <w:rFonts w:ascii="Times New Roman" w:hAnsi="Times New Roman"/>
              </w:rPr>
              <w:t>202</w:t>
            </w:r>
            <w:r w:rsidR="005507CA" w:rsidRPr="005507CA">
              <w:rPr>
                <w:rFonts w:ascii="Times New Roman" w:hAnsi="Times New Roman"/>
              </w:rPr>
              <w:t>3</w:t>
            </w:r>
          </w:p>
        </w:tc>
      </w:tr>
      <w:tr w:rsidR="006173EB" w:rsidRPr="00CA71A2" w:rsidTr="00AE452A">
        <w:trPr>
          <w:trHeight w:val="191"/>
        </w:trPr>
        <w:tc>
          <w:tcPr>
            <w:tcW w:w="850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Проектом бюджета</w:t>
            </w:r>
          </w:p>
        </w:tc>
        <w:tc>
          <w:tcPr>
            <w:tcW w:w="1276" w:type="dxa"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992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D31228" w:rsidRPr="00CA71A2" w:rsidRDefault="00D3122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3EB" w:rsidRPr="00CA71A2" w:rsidTr="00AE452A">
        <w:tc>
          <w:tcPr>
            <w:tcW w:w="850" w:type="dxa"/>
          </w:tcPr>
          <w:p w:rsidR="004A7B72" w:rsidRPr="00CA71A2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A7B72" w:rsidRPr="00CA71A2" w:rsidRDefault="006173EB" w:rsidP="005507CA">
            <w:pPr>
              <w:pStyle w:val="a6"/>
              <w:ind w:left="0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 xml:space="preserve">«О противодействии коррупции  в </w:t>
            </w:r>
            <w:proofErr w:type="spellStart"/>
            <w:r w:rsidRPr="00CA71A2">
              <w:rPr>
                <w:rFonts w:ascii="Times New Roman" w:hAnsi="Times New Roman"/>
              </w:rPr>
              <w:t>передольском</w:t>
            </w:r>
            <w:proofErr w:type="spellEnd"/>
            <w:r w:rsidRPr="00CA71A2">
              <w:rPr>
                <w:rFonts w:ascii="Times New Roman" w:hAnsi="Times New Roman"/>
              </w:rPr>
              <w:t xml:space="preserve"> сельском поселении на 2020-2022 год»</w:t>
            </w:r>
          </w:p>
        </w:tc>
        <w:tc>
          <w:tcPr>
            <w:tcW w:w="1350" w:type="dxa"/>
          </w:tcPr>
          <w:p w:rsidR="004A7B72" w:rsidRPr="009263E3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3,0</w:t>
            </w:r>
            <w:r w:rsidR="009263E3" w:rsidRPr="009263E3">
              <w:rPr>
                <w:rFonts w:ascii="Times New Roman" w:hAnsi="Times New Roman"/>
              </w:rPr>
              <w:t xml:space="preserve">(соответствует паспорту </w:t>
            </w:r>
            <w:proofErr w:type="spellStart"/>
            <w:r w:rsidR="009263E3" w:rsidRPr="009263E3">
              <w:rPr>
                <w:rFonts w:ascii="Times New Roman" w:hAnsi="Times New Roman"/>
              </w:rPr>
              <w:t>мун</w:t>
            </w:r>
            <w:proofErr w:type="gramStart"/>
            <w:r w:rsidR="009263E3" w:rsidRPr="009263E3">
              <w:rPr>
                <w:rFonts w:ascii="Times New Roman" w:hAnsi="Times New Roman"/>
              </w:rPr>
              <w:t>.п</w:t>
            </w:r>
            <w:proofErr w:type="gramEnd"/>
            <w:r w:rsidR="009263E3" w:rsidRPr="009263E3">
              <w:rPr>
                <w:rFonts w:ascii="Times New Roman" w:hAnsi="Times New Roman"/>
              </w:rPr>
              <w:t>рограммы</w:t>
            </w:r>
            <w:proofErr w:type="spellEnd"/>
            <w:r w:rsidR="009263E3">
              <w:rPr>
                <w:rFonts w:ascii="Times New Roman" w:hAnsi="Times New Roman"/>
              </w:rPr>
              <w:t>)</w:t>
            </w:r>
          </w:p>
        </w:tc>
        <w:tc>
          <w:tcPr>
            <w:tcW w:w="1485" w:type="dxa"/>
          </w:tcPr>
          <w:p w:rsidR="004A7B72" w:rsidRPr="00CA71A2" w:rsidRDefault="009712A9" w:rsidP="009002D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173EB" w:rsidRPr="00CA71A2">
              <w:rPr>
                <w:rFonts w:ascii="Times New Roman" w:hAnsi="Times New Roman"/>
                <w:sz w:val="28"/>
                <w:szCs w:val="28"/>
              </w:rPr>
              <w:t>,0</w:t>
            </w:r>
            <w:r w:rsidR="00900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2DC" w:rsidRPr="009002DC">
              <w:rPr>
                <w:rFonts w:ascii="Times New Roman" w:hAnsi="Times New Roman"/>
              </w:rPr>
              <w:t xml:space="preserve">(в проекте </w:t>
            </w:r>
            <w:r w:rsidR="00954924">
              <w:rPr>
                <w:rFonts w:ascii="Times New Roman" w:hAnsi="Times New Roman"/>
              </w:rPr>
              <w:t xml:space="preserve">бюджета </w:t>
            </w:r>
            <w:r w:rsidR="009002DC" w:rsidRPr="009002DC">
              <w:rPr>
                <w:rFonts w:ascii="Times New Roman" w:hAnsi="Times New Roman"/>
              </w:rPr>
              <w:t>отсутствует программа)</w:t>
            </w:r>
          </w:p>
        </w:tc>
        <w:tc>
          <w:tcPr>
            <w:tcW w:w="1276" w:type="dxa"/>
          </w:tcPr>
          <w:p w:rsidR="004A7B72" w:rsidRPr="00CA71A2" w:rsidRDefault="009712A9" w:rsidP="00DA19D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173EB" w:rsidRPr="00CA71A2">
              <w:rPr>
                <w:rFonts w:ascii="Times New Roman" w:hAnsi="Times New Roman"/>
                <w:sz w:val="28"/>
                <w:szCs w:val="28"/>
              </w:rPr>
              <w:t>,0</w:t>
            </w:r>
            <w:r w:rsidR="00DA1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BFC">
              <w:rPr>
                <w:rFonts w:ascii="Times New Roman" w:hAnsi="Times New Roman"/>
              </w:rPr>
              <w:t xml:space="preserve">(на 2023год </w:t>
            </w:r>
            <w:r w:rsidR="00687203">
              <w:rPr>
                <w:rFonts w:ascii="Times New Roman" w:hAnsi="Times New Roman"/>
              </w:rPr>
              <w:t xml:space="preserve">в паспорте </w:t>
            </w:r>
            <w:r w:rsidR="00B34BFC">
              <w:rPr>
                <w:rFonts w:ascii="Times New Roman" w:hAnsi="Times New Roman"/>
              </w:rPr>
              <w:t xml:space="preserve">МП </w:t>
            </w:r>
            <w:r w:rsidR="00687203">
              <w:rPr>
                <w:rFonts w:ascii="Times New Roman" w:hAnsi="Times New Roman"/>
              </w:rPr>
              <w:t>данные отсутствую</w:t>
            </w:r>
            <w:r w:rsidR="00B34BFC">
              <w:rPr>
                <w:rFonts w:ascii="Times New Roman" w:hAnsi="Times New Roman"/>
              </w:rPr>
              <w:t>т</w:t>
            </w:r>
            <w:r w:rsidR="004F3A00">
              <w:rPr>
                <w:rFonts w:ascii="Times New Roman" w:hAnsi="Times New Roman"/>
              </w:rPr>
              <w:t>, действие программы не продлено</w:t>
            </w:r>
            <w:r w:rsidR="00DA19D8" w:rsidRPr="00DA19D8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4A7B72" w:rsidRPr="00CA71A2" w:rsidRDefault="00152867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0,0</w:t>
            </w:r>
            <w:r w:rsidR="009712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</w:tcPr>
          <w:p w:rsidR="004A7B72" w:rsidRPr="00CA71A2" w:rsidRDefault="00152867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0,</w:t>
            </w:r>
            <w:r w:rsidR="009712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73EB" w:rsidRPr="00CA71A2" w:rsidTr="00AE452A">
        <w:tc>
          <w:tcPr>
            <w:tcW w:w="850" w:type="dxa"/>
          </w:tcPr>
          <w:p w:rsidR="004A7B72" w:rsidRPr="00CA71A2" w:rsidRDefault="006173EB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A7B72" w:rsidRPr="00CA71A2" w:rsidRDefault="006173EB" w:rsidP="005507CA">
            <w:pPr>
              <w:pStyle w:val="a6"/>
              <w:ind w:left="0"/>
              <w:rPr>
                <w:rFonts w:ascii="Times New Roman" w:hAnsi="Times New Roman"/>
              </w:rPr>
            </w:pPr>
            <w:r w:rsidRPr="00CA71A2">
              <w:rPr>
                <w:rFonts w:ascii="Times New Roman" w:hAnsi="Times New Roman"/>
              </w:rPr>
              <w:t xml:space="preserve">«Ремонт </w:t>
            </w:r>
            <w:r w:rsidR="005507CA">
              <w:rPr>
                <w:rFonts w:ascii="Times New Roman" w:hAnsi="Times New Roman"/>
              </w:rPr>
              <w:t xml:space="preserve"> автомобильных дорог </w:t>
            </w:r>
            <w:r w:rsidR="00152867" w:rsidRPr="00CA71A2">
              <w:rPr>
                <w:rFonts w:ascii="Times New Roman" w:hAnsi="Times New Roman"/>
              </w:rPr>
              <w:t xml:space="preserve"> местного значения  в </w:t>
            </w:r>
            <w:proofErr w:type="spellStart"/>
            <w:r w:rsidR="00152867" w:rsidRPr="00CA71A2">
              <w:rPr>
                <w:rFonts w:ascii="Times New Roman" w:hAnsi="Times New Roman"/>
              </w:rPr>
              <w:t>Передольском</w:t>
            </w:r>
            <w:proofErr w:type="spellEnd"/>
            <w:r w:rsidR="00152867" w:rsidRPr="00CA71A2">
              <w:rPr>
                <w:rFonts w:ascii="Times New Roman" w:hAnsi="Times New Roman"/>
              </w:rPr>
              <w:t xml:space="preserve"> сельском поселении на 2020-2022 годы»</w:t>
            </w:r>
          </w:p>
        </w:tc>
        <w:tc>
          <w:tcPr>
            <w:tcW w:w="1350" w:type="dxa"/>
          </w:tcPr>
          <w:p w:rsidR="004A7B72" w:rsidRPr="00CA71A2" w:rsidRDefault="00A10A80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1671</w:t>
            </w:r>
            <w:r w:rsidR="0015286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A341A8" w:rsidRPr="00A341A8">
              <w:rPr>
                <w:rFonts w:ascii="Times New Roman" w:hAnsi="Times New Roman"/>
              </w:rPr>
              <w:t>(в МП-1297,19)</w:t>
            </w:r>
            <w:r w:rsidR="00A06ECE">
              <w:rPr>
                <w:rFonts w:ascii="Times New Roman" w:hAnsi="Times New Roman"/>
              </w:rPr>
              <w:t>-расхождение с проектом</w:t>
            </w:r>
            <w:r w:rsidR="00AF3392">
              <w:rPr>
                <w:rFonts w:ascii="Times New Roman" w:hAnsi="Times New Roman"/>
              </w:rPr>
              <w:t xml:space="preserve"> </w:t>
            </w:r>
            <w:r w:rsidR="00A06ECE">
              <w:rPr>
                <w:rFonts w:ascii="Times New Roman" w:hAnsi="Times New Roman"/>
              </w:rPr>
              <w:t>на</w:t>
            </w:r>
            <w:r w:rsidR="00A341A8">
              <w:rPr>
                <w:rFonts w:ascii="Times New Roman" w:hAnsi="Times New Roman"/>
              </w:rPr>
              <w:t xml:space="preserve"> 374,34</w:t>
            </w:r>
          </w:p>
        </w:tc>
        <w:tc>
          <w:tcPr>
            <w:tcW w:w="1485" w:type="dxa"/>
          </w:tcPr>
          <w:p w:rsidR="004A7B72" w:rsidRPr="00CA71A2" w:rsidRDefault="00A10A80" w:rsidP="009002D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900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2DC" w:rsidRPr="009002DC">
              <w:rPr>
                <w:rFonts w:ascii="Times New Roman" w:hAnsi="Times New Roman"/>
              </w:rPr>
              <w:t xml:space="preserve">(в проекте </w:t>
            </w:r>
            <w:r w:rsidR="00954924">
              <w:rPr>
                <w:rFonts w:ascii="Times New Roman" w:hAnsi="Times New Roman"/>
              </w:rPr>
              <w:t xml:space="preserve">бюджета </w:t>
            </w:r>
            <w:r w:rsidR="009002DC" w:rsidRPr="009002DC">
              <w:rPr>
                <w:rFonts w:ascii="Times New Roman" w:hAnsi="Times New Roman"/>
              </w:rPr>
              <w:t>отсутствует программа)</w:t>
            </w:r>
          </w:p>
        </w:tc>
        <w:tc>
          <w:tcPr>
            <w:tcW w:w="1276" w:type="dxa"/>
          </w:tcPr>
          <w:p w:rsidR="004A7B72" w:rsidRPr="00CA71A2" w:rsidRDefault="00DA19D8" w:rsidP="00DA19D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A71A2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BFC">
              <w:rPr>
                <w:rFonts w:ascii="Times New Roman" w:hAnsi="Times New Roman"/>
              </w:rPr>
              <w:t xml:space="preserve">(на 2023год </w:t>
            </w:r>
            <w:r w:rsidR="00954924">
              <w:rPr>
                <w:rFonts w:ascii="Times New Roman" w:hAnsi="Times New Roman"/>
              </w:rPr>
              <w:t xml:space="preserve">в паспорте </w:t>
            </w:r>
            <w:r w:rsidR="00B34BFC">
              <w:rPr>
                <w:rFonts w:ascii="Times New Roman" w:hAnsi="Times New Roman"/>
              </w:rPr>
              <w:t xml:space="preserve">МП </w:t>
            </w:r>
            <w:r w:rsidR="00954924">
              <w:rPr>
                <w:rFonts w:ascii="Times New Roman" w:hAnsi="Times New Roman"/>
              </w:rPr>
              <w:t>данные отсутствую</w:t>
            </w:r>
            <w:r w:rsidR="00B34BFC">
              <w:rPr>
                <w:rFonts w:ascii="Times New Roman" w:hAnsi="Times New Roman"/>
              </w:rPr>
              <w:t>т</w:t>
            </w:r>
            <w:r w:rsidR="004F3A00">
              <w:rPr>
                <w:rFonts w:ascii="Times New Roman" w:hAnsi="Times New Roman"/>
              </w:rPr>
              <w:t>, действие МП не продлено</w:t>
            </w:r>
            <w:r w:rsidRPr="00DA19D8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4A7B72" w:rsidRPr="00CA71A2" w:rsidRDefault="00A10A80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24,1</w:t>
            </w:r>
          </w:p>
        </w:tc>
        <w:tc>
          <w:tcPr>
            <w:tcW w:w="815" w:type="dxa"/>
          </w:tcPr>
          <w:p w:rsidR="004A7B72" w:rsidRPr="00CA71A2" w:rsidRDefault="00DA19D8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4A87" w:rsidRPr="00CA71A2" w:rsidTr="00AE452A">
        <w:tc>
          <w:tcPr>
            <w:tcW w:w="850" w:type="dxa"/>
          </w:tcPr>
          <w:p w:rsidR="00B44A87" w:rsidRPr="00CA71A2" w:rsidRDefault="00B44A87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4A87" w:rsidRPr="00CA71A2" w:rsidRDefault="00B44A87" w:rsidP="00152867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1A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0" w:type="dxa"/>
          </w:tcPr>
          <w:p w:rsidR="00B44A87" w:rsidRPr="00CA71A2" w:rsidRDefault="00A10A80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85" w:type="dxa"/>
          </w:tcPr>
          <w:p w:rsidR="00B44A87" w:rsidRPr="00CA71A2" w:rsidRDefault="00D05C09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4A87" w:rsidRPr="00CA71A2" w:rsidRDefault="00D05C09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44A87" w:rsidRPr="00CA71A2" w:rsidRDefault="00A10A80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5" w:type="dxa"/>
          </w:tcPr>
          <w:p w:rsidR="00B44A87" w:rsidRPr="00CA71A2" w:rsidRDefault="00D05C09" w:rsidP="004A7B7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44A87" w:rsidRPr="00CA71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A7B72" w:rsidRPr="00CA71A2" w:rsidRDefault="004A7B72" w:rsidP="004A7B72">
      <w:pPr>
        <w:pStyle w:val="a6"/>
        <w:ind w:left="1353"/>
        <w:jc w:val="both"/>
        <w:rPr>
          <w:rFonts w:ascii="Times New Roman" w:hAnsi="Times New Roman"/>
          <w:sz w:val="28"/>
          <w:szCs w:val="28"/>
        </w:rPr>
      </w:pPr>
    </w:p>
    <w:p w:rsidR="00A20714" w:rsidRDefault="00B44A87" w:rsidP="005B2792">
      <w:pPr>
        <w:pStyle w:val="a6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Ос</w:t>
      </w:r>
      <w:r w:rsidR="007F3241">
        <w:rPr>
          <w:rFonts w:ascii="Times New Roman" w:hAnsi="Times New Roman"/>
          <w:sz w:val="28"/>
          <w:szCs w:val="28"/>
        </w:rPr>
        <w:t>новная доля программных расходов, предусмотренных проектом бюджета поселения на 2022 год, пройдет</w:t>
      </w:r>
      <w:r w:rsidR="005B2792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A20714" w:rsidRPr="00CA71A2">
        <w:rPr>
          <w:rFonts w:ascii="Times New Roman" w:hAnsi="Times New Roman"/>
          <w:sz w:val="28"/>
          <w:szCs w:val="28"/>
        </w:rPr>
        <w:t xml:space="preserve">«Ремонт автомобильных дорог местного значения в границах населенных пунктов </w:t>
      </w:r>
      <w:proofErr w:type="spellStart"/>
      <w:r w:rsidR="00A20714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A20714" w:rsidRPr="00CA71A2">
        <w:rPr>
          <w:rFonts w:ascii="Times New Roman" w:hAnsi="Times New Roman"/>
          <w:sz w:val="28"/>
          <w:szCs w:val="28"/>
        </w:rPr>
        <w:t xml:space="preserve"> сельского</w:t>
      </w:r>
      <w:r w:rsidR="007F3241">
        <w:rPr>
          <w:rFonts w:ascii="Times New Roman" w:hAnsi="Times New Roman"/>
          <w:sz w:val="28"/>
          <w:szCs w:val="28"/>
        </w:rPr>
        <w:t xml:space="preserve"> поселения на 2020-2022годы»,</w:t>
      </w:r>
      <w:r w:rsidR="00D2681C">
        <w:rPr>
          <w:rFonts w:ascii="Times New Roman" w:hAnsi="Times New Roman"/>
          <w:sz w:val="28"/>
          <w:szCs w:val="28"/>
        </w:rPr>
        <w:t xml:space="preserve"> </w:t>
      </w:r>
      <w:r w:rsidR="007F3241">
        <w:rPr>
          <w:rFonts w:ascii="Times New Roman" w:hAnsi="Times New Roman"/>
          <w:sz w:val="28"/>
          <w:szCs w:val="28"/>
        </w:rPr>
        <w:t>что составляет 99,8</w:t>
      </w:r>
      <w:r w:rsidR="00A20714" w:rsidRPr="00CA71A2">
        <w:rPr>
          <w:rFonts w:ascii="Times New Roman" w:hAnsi="Times New Roman"/>
          <w:sz w:val="28"/>
          <w:szCs w:val="28"/>
        </w:rPr>
        <w:t xml:space="preserve"> процента.</w:t>
      </w:r>
    </w:p>
    <w:p w:rsidR="00D2681C" w:rsidRDefault="00D2681C" w:rsidP="005B2792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статьи расходов проекта бюджета поселения по муниципальным программам сформированы и имеют в своей структуре, присвоенный каждой муниципальной программе номер программы,  а также код целевой статьи расходов бюджета для отражения  направления   бюджетных ассигнований на реализацию муниципальных программ и непрограммных направлений деятельности местной Администрации.</w:t>
      </w:r>
    </w:p>
    <w:p w:rsidR="00D2681C" w:rsidRPr="00CA71A2" w:rsidRDefault="00D2681C" w:rsidP="00A20714">
      <w:pPr>
        <w:pStyle w:val="a6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A20714" w:rsidRPr="00CA71A2" w:rsidRDefault="00A20714" w:rsidP="00A20714">
      <w:pPr>
        <w:pStyle w:val="a6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На момент </w:t>
      </w:r>
      <w:proofErr w:type="gramStart"/>
      <w:r w:rsidRPr="00CA71A2">
        <w:rPr>
          <w:rFonts w:ascii="Times New Roman" w:hAnsi="Times New Roman"/>
          <w:sz w:val="28"/>
          <w:szCs w:val="28"/>
        </w:rPr>
        <w:t xml:space="preserve">проведения  экспертизы проекта бюджета </w:t>
      </w:r>
      <w:r w:rsidR="00807FD5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807FD5">
        <w:rPr>
          <w:rFonts w:ascii="Times New Roman" w:hAnsi="Times New Roman"/>
          <w:sz w:val="28"/>
          <w:szCs w:val="28"/>
        </w:rPr>
        <w:t xml:space="preserve"> муниципальная</w:t>
      </w:r>
      <w:r w:rsidRPr="00CA71A2">
        <w:rPr>
          <w:rFonts w:ascii="Times New Roman" w:hAnsi="Times New Roman"/>
          <w:sz w:val="28"/>
          <w:szCs w:val="28"/>
        </w:rPr>
        <w:t xml:space="preserve"> программы</w:t>
      </w:r>
      <w:r w:rsidR="00807FD5">
        <w:rPr>
          <w:rFonts w:ascii="Times New Roman" w:hAnsi="Times New Roman"/>
          <w:sz w:val="28"/>
          <w:szCs w:val="28"/>
        </w:rPr>
        <w:t xml:space="preserve"> </w:t>
      </w:r>
      <w:r w:rsidR="00807FD5" w:rsidRPr="00807FD5">
        <w:rPr>
          <w:rFonts w:ascii="Times New Roman" w:hAnsi="Times New Roman"/>
          <w:sz w:val="28"/>
          <w:szCs w:val="28"/>
        </w:rPr>
        <w:t xml:space="preserve">«Ремонт  автомобильных дорог  местного значения  в </w:t>
      </w:r>
      <w:proofErr w:type="spellStart"/>
      <w:r w:rsidR="00807FD5" w:rsidRPr="00807FD5">
        <w:rPr>
          <w:rFonts w:ascii="Times New Roman" w:hAnsi="Times New Roman"/>
          <w:sz w:val="28"/>
          <w:szCs w:val="28"/>
        </w:rPr>
        <w:t>Передольском</w:t>
      </w:r>
      <w:proofErr w:type="spellEnd"/>
      <w:r w:rsidR="00807FD5" w:rsidRPr="00807FD5">
        <w:rPr>
          <w:rFonts w:ascii="Times New Roman" w:hAnsi="Times New Roman"/>
          <w:sz w:val="28"/>
          <w:szCs w:val="28"/>
        </w:rPr>
        <w:t xml:space="preserve"> сельском поселении на 2020-2022 годы»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807FD5">
        <w:rPr>
          <w:rFonts w:ascii="Times New Roman" w:hAnsi="Times New Roman"/>
          <w:sz w:val="28"/>
          <w:szCs w:val="28"/>
        </w:rPr>
        <w:t>не актуализирована</w:t>
      </w:r>
      <w:r w:rsidRPr="00CA71A2">
        <w:rPr>
          <w:rFonts w:ascii="Times New Roman" w:hAnsi="Times New Roman"/>
          <w:sz w:val="28"/>
          <w:szCs w:val="28"/>
        </w:rPr>
        <w:t>, не внесены изменения  в части план</w:t>
      </w:r>
      <w:r w:rsidR="00807FD5">
        <w:rPr>
          <w:rFonts w:ascii="Times New Roman" w:hAnsi="Times New Roman"/>
          <w:sz w:val="28"/>
          <w:szCs w:val="28"/>
        </w:rPr>
        <w:t>ируемых  к осуществлению в 2022 году</w:t>
      </w:r>
      <w:r w:rsidRPr="00CA71A2">
        <w:rPr>
          <w:rFonts w:ascii="Times New Roman" w:hAnsi="Times New Roman"/>
          <w:sz w:val="28"/>
          <w:szCs w:val="28"/>
        </w:rPr>
        <w:t xml:space="preserve"> расходах на  мероприят</w:t>
      </w:r>
      <w:r w:rsidR="00807FD5">
        <w:rPr>
          <w:rFonts w:ascii="Times New Roman" w:hAnsi="Times New Roman"/>
          <w:sz w:val="28"/>
          <w:szCs w:val="28"/>
        </w:rPr>
        <w:t xml:space="preserve">ия муниципальной </w:t>
      </w:r>
      <w:r w:rsidRPr="00CA71A2">
        <w:rPr>
          <w:rFonts w:ascii="Times New Roman" w:hAnsi="Times New Roman"/>
          <w:sz w:val="28"/>
          <w:szCs w:val="28"/>
        </w:rPr>
        <w:t>программ</w:t>
      </w:r>
      <w:r w:rsidR="00807FD5">
        <w:rPr>
          <w:rFonts w:ascii="Times New Roman" w:hAnsi="Times New Roman"/>
          <w:sz w:val="28"/>
          <w:szCs w:val="28"/>
        </w:rPr>
        <w:t>ы</w:t>
      </w:r>
      <w:r w:rsidRPr="00CA71A2">
        <w:rPr>
          <w:rFonts w:ascii="Times New Roman" w:hAnsi="Times New Roman"/>
          <w:sz w:val="28"/>
          <w:szCs w:val="28"/>
        </w:rPr>
        <w:t>.</w:t>
      </w:r>
      <w:r w:rsidR="00807FD5">
        <w:rPr>
          <w:rFonts w:ascii="Times New Roman" w:hAnsi="Times New Roman"/>
          <w:sz w:val="28"/>
          <w:szCs w:val="28"/>
        </w:rPr>
        <w:t xml:space="preserve"> Расходы бюджета на 2023-2024 по дорожной деятельности предусмотрены в проекте по непрограммным расходам.</w:t>
      </w:r>
      <w:r w:rsidRPr="00CA71A2">
        <w:rPr>
          <w:rFonts w:ascii="Times New Roman" w:hAnsi="Times New Roman"/>
          <w:sz w:val="28"/>
          <w:szCs w:val="28"/>
        </w:rPr>
        <w:t xml:space="preserve"> Выполнение  муниципальных пр</w:t>
      </w:r>
      <w:r w:rsidR="00D919A4" w:rsidRPr="00CA71A2">
        <w:rPr>
          <w:rFonts w:ascii="Times New Roman" w:hAnsi="Times New Roman"/>
          <w:sz w:val="28"/>
          <w:szCs w:val="28"/>
        </w:rPr>
        <w:t>о</w:t>
      </w:r>
      <w:r w:rsidRPr="00CA71A2">
        <w:rPr>
          <w:rFonts w:ascii="Times New Roman" w:hAnsi="Times New Roman"/>
          <w:sz w:val="28"/>
          <w:szCs w:val="28"/>
        </w:rPr>
        <w:t xml:space="preserve">грамм обеспечивает Администрация </w:t>
      </w:r>
      <w:proofErr w:type="spellStart"/>
      <w:r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919A4" w:rsidRPr="00CA71A2">
        <w:rPr>
          <w:rFonts w:ascii="Times New Roman" w:hAnsi="Times New Roman"/>
          <w:sz w:val="28"/>
          <w:szCs w:val="28"/>
        </w:rPr>
        <w:t>.</w:t>
      </w:r>
    </w:p>
    <w:p w:rsidR="00B44A87" w:rsidRPr="00CA71A2" w:rsidRDefault="00D919A4" w:rsidP="00D919A4">
      <w:pPr>
        <w:pStyle w:val="a6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Непрограммные направления</w:t>
      </w:r>
      <w:r w:rsidR="00A70C7D">
        <w:rPr>
          <w:rFonts w:ascii="Times New Roman" w:hAnsi="Times New Roman"/>
          <w:sz w:val="28"/>
          <w:szCs w:val="28"/>
        </w:rPr>
        <w:t xml:space="preserve"> </w:t>
      </w:r>
      <w:r w:rsidR="00FE0D72">
        <w:rPr>
          <w:rFonts w:ascii="Times New Roman" w:hAnsi="Times New Roman"/>
          <w:sz w:val="28"/>
          <w:szCs w:val="28"/>
        </w:rPr>
        <w:t xml:space="preserve">расходов в 2022 году составят 5255,9 </w:t>
      </w:r>
      <w:proofErr w:type="spellStart"/>
      <w:r w:rsidR="00FE0D72">
        <w:rPr>
          <w:rFonts w:ascii="Times New Roman" w:hAnsi="Times New Roman"/>
          <w:sz w:val="28"/>
          <w:szCs w:val="28"/>
        </w:rPr>
        <w:t>тыс</w:t>
      </w:r>
      <w:proofErr w:type="gramStart"/>
      <w:r w:rsidR="00FE0D72">
        <w:rPr>
          <w:rFonts w:ascii="Times New Roman" w:hAnsi="Times New Roman"/>
          <w:sz w:val="28"/>
          <w:szCs w:val="28"/>
        </w:rPr>
        <w:t>.р</w:t>
      </w:r>
      <w:proofErr w:type="gramEnd"/>
      <w:r w:rsidR="00FE0D72">
        <w:rPr>
          <w:rFonts w:ascii="Times New Roman" w:hAnsi="Times New Roman"/>
          <w:sz w:val="28"/>
          <w:szCs w:val="28"/>
        </w:rPr>
        <w:t>ублей</w:t>
      </w:r>
      <w:proofErr w:type="spellEnd"/>
      <w:r w:rsidR="00FE0D72">
        <w:rPr>
          <w:rFonts w:ascii="Times New Roman" w:hAnsi="Times New Roman"/>
          <w:sz w:val="28"/>
          <w:szCs w:val="28"/>
        </w:rPr>
        <w:t xml:space="preserve"> (75,8 процента от общего объема расходов)</w:t>
      </w:r>
      <w:r w:rsidR="003E155D">
        <w:rPr>
          <w:rFonts w:ascii="Times New Roman" w:hAnsi="Times New Roman"/>
          <w:sz w:val="28"/>
          <w:szCs w:val="28"/>
        </w:rPr>
        <w:t>.</w:t>
      </w:r>
      <w:r w:rsidRPr="00CA71A2">
        <w:rPr>
          <w:rFonts w:ascii="Times New Roman" w:hAnsi="Times New Roman"/>
          <w:sz w:val="28"/>
          <w:szCs w:val="28"/>
        </w:rPr>
        <w:t xml:space="preserve"> Непрограммные </w:t>
      </w:r>
      <w:r w:rsidR="00FD39E2">
        <w:rPr>
          <w:rFonts w:ascii="Times New Roman" w:hAnsi="Times New Roman"/>
          <w:sz w:val="28"/>
          <w:szCs w:val="28"/>
        </w:rPr>
        <w:t>направления расходов  предусмотрены</w:t>
      </w:r>
      <w:r w:rsidRPr="00CA71A2">
        <w:rPr>
          <w:rFonts w:ascii="Times New Roman" w:hAnsi="Times New Roman"/>
          <w:sz w:val="28"/>
          <w:szCs w:val="28"/>
        </w:rPr>
        <w:t xml:space="preserve"> в основном на обеспечение функции муниципального органа, обеспечение мероприятий по благоустройству.</w:t>
      </w:r>
    </w:p>
    <w:p w:rsidR="00B14AEE" w:rsidRDefault="00D919A4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Про</w:t>
      </w:r>
      <w:r w:rsidR="00B14AEE" w:rsidRPr="00CA71A2">
        <w:rPr>
          <w:rFonts w:ascii="Times New Roman" w:hAnsi="Times New Roman"/>
          <w:sz w:val="28"/>
          <w:szCs w:val="28"/>
        </w:rPr>
        <w:t>ект</w:t>
      </w:r>
      <w:r w:rsidRPr="00CA71A2">
        <w:rPr>
          <w:rFonts w:ascii="Times New Roman" w:hAnsi="Times New Roman"/>
          <w:sz w:val="28"/>
          <w:szCs w:val="28"/>
        </w:rPr>
        <w:t>ом</w:t>
      </w:r>
      <w:r w:rsidR="00B14AEE" w:rsidRPr="00CA71A2">
        <w:rPr>
          <w:rFonts w:ascii="Times New Roman" w:hAnsi="Times New Roman"/>
          <w:sz w:val="28"/>
          <w:szCs w:val="28"/>
        </w:rPr>
        <w:t xml:space="preserve"> бюджета на 20</w:t>
      </w:r>
      <w:r w:rsidR="0060750A" w:rsidRPr="00CA71A2">
        <w:rPr>
          <w:rFonts w:ascii="Times New Roman" w:hAnsi="Times New Roman"/>
          <w:sz w:val="28"/>
          <w:szCs w:val="28"/>
        </w:rPr>
        <w:t>2</w:t>
      </w:r>
      <w:r w:rsidR="00880C50">
        <w:rPr>
          <w:rFonts w:ascii="Times New Roman" w:hAnsi="Times New Roman"/>
          <w:sz w:val="28"/>
          <w:szCs w:val="28"/>
        </w:rPr>
        <w:t>3</w:t>
      </w:r>
      <w:r w:rsidR="00B14AEE" w:rsidRPr="00CA71A2">
        <w:rPr>
          <w:rFonts w:ascii="Times New Roman" w:hAnsi="Times New Roman"/>
          <w:sz w:val="28"/>
          <w:szCs w:val="28"/>
        </w:rPr>
        <w:t xml:space="preserve"> и 20</w:t>
      </w:r>
      <w:r w:rsidR="00E36128" w:rsidRPr="00CA71A2">
        <w:rPr>
          <w:rFonts w:ascii="Times New Roman" w:hAnsi="Times New Roman"/>
          <w:sz w:val="28"/>
          <w:szCs w:val="28"/>
        </w:rPr>
        <w:t>2</w:t>
      </w:r>
      <w:r w:rsidR="00880C50">
        <w:rPr>
          <w:rFonts w:ascii="Times New Roman" w:hAnsi="Times New Roman"/>
          <w:sz w:val="28"/>
          <w:szCs w:val="28"/>
        </w:rPr>
        <w:t>4</w:t>
      </w:r>
      <w:r w:rsidR="00B14AEE" w:rsidRPr="00CA71A2">
        <w:rPr>
          <w:rFonts w:ascii="Times New Roman" w:hAnsi="Times New Roman"/>
          <w:sz w:val="28"/>
          <w:szCs w:val="28"/>
        </w:rPr>
        <w:t xml:space="preserve"> годы  предусмотрены  условно </w:t>
      </w:r>
      <w:r w:rsidR="005034B4">
        <w:rPr>
          <w:rFonts w:ascii="Times New Roman" w:hAnsi="Times New Roman"/>
          <w:sz w:val="28"/>
          <w:szCs w:val="28"/>
        </w:rPr>
        <w:t>-</w:t>
      </w:r>
      <w:r w:rsidR="00B14AEE" w:rsidRPr="00CA71A2">
        <w:rPr>
          <w:rFonts w:ascii="Times New Roman" w:hAnsi="Times New Roman"/>
          <w:sz w:val="28"/>
          <w:szCs w:val="28"/>
        </w:rPr>
        <w:t xml:space="preserve"> утвержденные  расходы, которые не распределены. На 20</w:t>
      </w:r>
      <w:r w:rsidR="0099073A" w:rsidRPr="00CA71A2">
        <w:rPr>
          <w:rFonts w:ascii="Times New Roman" w:hAnsi="Times New Roman"/>
          <w:sz w:val="28"/>
          <w:szCs w:val="28"/>
        </w:rPr>
        <w:t>2</w:t>
      </w:r>
      <w:r w:rsidR="00880C50">
        <w:rPr>
          <w:rFonts w:ascii="Times New Roman" w:hAnsi="Times New Roman"/>
          <w:sz w:val="28"/>
          <w:szCs w:val="28"/>
        </w:rPr>
        <w:t>3</w:t>
      </w:r>
      <w:r w:rsidR="00B14AEE" w:rsidRPr="00CA71A2">
        <w:rPr>
          <w:rFonts w:ascii="Times New Roman" w:hAnsi="Times New Roman"/>
          <w:sz w:val="28"/>
          <w:szCs w:val="28"/>
        </w:rPr>
        <w:t xml:space="preserve"> год в сумме</w:t>
      </w:r>
      <w:r w:rsidR="0060750A" w:rsidRPr="00CA71A2">
        <w:rPr>
          <w:rFonts w:ascii="Times New Roman" w:hAnsi="Times New Roman"/>
          <w:sz w:val="28"/>
          <w:szCs w:val="28"/>
        </w:rPr>
        <w:t xml:space="preserve"> –</w:t>
      </w:r>
      <w:r w:rsidR="008606D9">
        <w:rPr>
          <w:rFonts w:ascii="Times New Roman" w:hAnsi="Times New Roman"/>
          <w:sz w:val="28"/>
          <w:szCs w:val="28"/>
        </w:rPr>
        <w:t xml:space="preserve">154,8 </w:t>
      </w:r>
      <w:proofErr w:type="spellStart"/>
      <w:r w:rsidR="008606D9">
        <w:rPr>
          <w:rFonts w:ascii="Times New Roman" w:hAnsi="Times New Roman"/>
          <w:sz w:val="28"/>
          <w:szCs w:val="28"/>
        </w:rPr>
        <w:t>тыс</w:t>
      </w:r>
      <w:proofErr w:type="gramStart"/>
      <w:r w:rsidR="008606D9">
        <w:rPr>
          <w:rFonts w:ascii="Times New Roman" w:hAnsi="Times New Roman"/>
          <w:sz w:val="28"/>
          <w:szCs w:val="28"/>
        </w:rPr>
        <w:t>.р</w:t>
      </w:r>
      <w:proofErr w:type="gramEnd"/>
      <w:r w:rsidR="008606D9">
        <w:rPr>
          <w:rFonts w:ascii="Times New Roman" w:hAnsi="Times New Roman"/>
          <w:sz w:val="28"/>
          <w:szCs w:val="28"/>
        </w:rPr>
        <w:t>ублей</w:t>
      </w:r>
      <w:proofErr w:type="spellEnd"/>
      <w:r w:rsidR="008606D9">
        <w:rPr>
          <w:rFonts w:ascii="Times New Roman" w:hAnsi="Times New Roman"/>
          <w:sz w:val="28"/>
          <w:szCs w:val="28"/>
        </w:rPr>
        <w:t xml:space="preserve"> ,что составляет не менее</w:t>
      </w:r>
      <w:r w:rsidR="0060750A" w:rsidRPr="00CA71A2">
        <w:rPr>
          <w:rFonts w:ascii="Times New Roman" w:hAnsi="Times New Roman"/>
          <w:sz w:val="28"/>
          <w:szCs w:val="28"/>
        </w:rPr>
        <w:t xml:space="preserve"> </w:t>
      </w:r>
      <w:r w:rsidR="00C55756">
        <w:rPr>
          <w:rFonts w:ascii="Times New Roman" w:hAnsi="Times New Roman"/>
          <w:sz w:val="28"/>
          <w:szCs w:val="28"/>
        </w:rPr>
        <w:t xml:space="preserve"> 2,5 процента общего объема расходов бюджета</w:t>
      </w:r>
      <w:r w:rsidR="00881373">
        <w:rPr>
          <w:rFonts w:ascii="Times New Roman" w:hAnsi="Times New Roman"/>
          <w:sz w:val="28"/>
          <w:szCs w:val="28"/>
        </w:rPr>
        <w:t xml:space="preserve"> </w:t>
      </w:r>
      <w:r w:rsidR="00C55756">
        <w:rPr>
          <w:rFonts w:ascii="Times New Roman" w:hAnsi="Times New Roman"/>
          <w:sz w:val="28"/>
          <w:szCs w:val="28"/>
        </w:rPr>
        <w:t xml:space="preserve"> (без учета расходов бюджета ,предусмотренных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B14AEE" w:rsidRPr="00CA71A2">
        <w:rPr>
          <w:rFonts w:ascii="Times New Roman" w:hAnsi="Times New Roman"/>
          <w:sz w:val="28"/>
          <w:szCs w:val="28"/>
        </w:rPr>
        <w:t xml:space="preserve"> и на 20</w:t>
      </w:r>
      <w:r w:rsidR="00E36128" w:rsidRPr="00CA71A2">
        <w:rPr>
          <w:rFonts w:ascii="Times New Roman" w:hAnsi="Times New Roman"/>
          <w:sz w:val="28"/>
          <w:szCs w:val="28"/>
        </w:rPr>
        <w:t>2</w:t>
      </w:r>
      <w:r w:rsidR="008606D9">
        <w:rPr>
          <w:rFonts w:ascii="Times New Roman" w:hAnsi="Times New Roman"/>
          <w:sz w:val="28"/>
          <w:szCs w:val="28"/>
        </w:rPr>
        <w:t>4</w:t>
      </w:r>
      <w:r w:rsidR="00B14AEE" w:rsidRPr="00CA71A2">
        <w:rPr>
          <w:rFonts w:ascii="Times New Roman" w:hAnsi="Times New Roman"/>
          <w:sz w:val="28"/>
          <w:szCs w:val="28"/>
        </w:rPr>
        <w:t xml:space="preserve"> год  - </w:t>
      </w:r>
      <w:r w:rsidR="0060750A" w:rsidRPr="00CA71A2">
        <w:rPr>
          <w:rFonts w:ascii="Times New Roman" w:hAnsi="Times New Roman"/>
          <w:sz w:val="28"/>
          <w:szCs w:val="28"/>
        </w:rPr>
        <w:t xml:space="preserve"> 2</w:t>
      </w:r>
      <w:r w:rsidR="008606D9">
        <w:rPr>
          <w:rFonts w:ascii="Times New Roman" w:hAnsi="Times New Roman"/>
          <w:sz w:val="28"/>
          <w:szCs w:val="28"/>
        </w:rPr>
        <w:t>92</w:t>
      </w:r>
      <w:r w:rsidR="0060750A" w:rsidRPr="00CA71A2">
        <w:rPr>
          <w:rFonts w:ascii="Times New Roman" w:hAnsi="Times New Roman"/>
          <w:sz w:val="28"/>
          <w:szCs w:val="28"/>
        </w:rPr>
        <w:t>,</w:t>
      </w:r>
      <w:r w:rsidR="008606D9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8606D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8606D9">
        <w:rPr>
          <w:rFonts w:ascii="Times New Roman" w:hAnsi="Times New Roman"/>
          <w:sz w:val="28"/>
          <w:szCs w:val="28"/>
        </w:rPr>
        <w:t xml:space="preserve"> –составляет не менее</w:t>
      </w:r>
      <w:r w:rsidR="0060750A" w:rsidRPr="00CA71A2">
        <w:rPr>
          <w:rFonts w:ascii="Times New Roman" w:hAnsi="Times New Roman"/>
          <w:sz w:val="28"/>
          <w:szCs w:val="28"/>
        </w:rPr>
        <w:t xml:space="preserve"> </w:t>
      </w:r>
      <w:r w:rsidR="008606D9">
        <w:rPr>
          <w:rFonts w:ascii="Times New Roman" w:hAnsi="Times New Roman"/>
          <w:sz w:val="28"/>
          <w:szCs w:val="28"/>
        </w:rPr>
        <w:t>5,0 процентов</w:t>
      </w:r>
      <w:r w:rsidR="00881373">
        <w:rPr>
          <w:rFonts w:ascii="Times New Roman" w:hAnsi="Times New Roman"/>
          <w:sz w:val="28"/>
          <w:szCs w:val="28"/>
        </w:rPr>
        <w:t xml:space="preserve"> </w:t>
      </w:r>
      <w:r w:rsidR="006B3BC1">
        <w:rPr>
          <w:rFonts w:ascii="Times New Roman" w:hAnsi="Times New Roman"/>
          <w:sz w:val="28"/>
          <w:szCs w:val="28"/>
        </w:rPr>
        <w:t xml:space="preserve"> общего объема расходов</w:t>
      </w:r>
      <w:r w:rsidR="007B6C71" w:rsidRPr="00CA71A2">
        <w:rPr>
          <w:rFonts w:ascii="Times New Roman" w:hAnsi="Times New Roman"/>
          <w:sz w:val="28"/>
          <w:szCs w:val="28"/>
        </w:rPr>
        <w:t>, что  соответствует требованиям</w:t>
      </w:r>
      <w:r w:rsidR="00881373">
        <w:rPr>
          <w:rFonts w:ascii="Times New Roman" w:hAnsi="Times New Roman"/>
          <w:sz w:val="28"/>
          <w:szCs w:val="28"/>
        </w:rPr>
        <w:t xml:space="preserve">  статьи </w:t>
      </w:r>
      <w:r w:rsidR="0060750A" w:rsidRPr="00CA71A2">
        <w:rPr>
          <w:rFonts w:ascii="Times New Roman" w:hAnsi="Times New Roman"/>
          <w:sz w:val="28"/>
          <w:szCs w:val="28"/>
        </w:rPr>
        <w:t>184.1 БК Российской Федерации</w:t>
      </w:r>
      <w:r w:rsidR="007B6C71" w:rsidRPr="00CA71A2">
        <w:rPr>
          <w:rFonts w:ascii="Times New Roman" w:hAnsi="Times New Roman"/>
          <w:sz w:val="28"/>
          <w:szCs w:val="28"/>
        </w:rPr>
        <w:t>.</w:t>
      </w:r>
      <w:r w:rsidR="00406DC8">
        <w:rPr>
          <w:rFonts w:ascii="Times New Roman" w:hAnsi="Times New Roman"/>
          <w:sz w:val="28"/>
          <w:szCs w:val="28"/>
        </w:rPr>
        <w:t xml:space="preserve"> </w:t>
      </w:r>
    </w:p>
    <w:p w:rsidR="00406DC8" w:rsidRPr="00CA71A2" w:rsidRDefault="00406DC8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63FA0" w:rsidRDefault="009332E3" w:rsidP="00163FA0">
      <w:pPr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8A51B4">
        <w:rPr>
          <w:rFonts w:ascii="Times New Roman" w:hAnsi="Times New Roman"/>
          <w:b/>
          <w:sz w:val="28"/>
          <w:szCs w:val="28"/>
        </w:rPr>
        <w:t>Структура расходов  бюджета поселения  по разделам классификации расходов</w:t>
      </w:r>
    </w:p>
    <w:p w:rsidR="009332E3" w:rsidRPr="00CA71A2" w:rsidRDefault="005548DB" w:rsidP="00163FA0">
      <w:pPr>
        <w:ind w:left="284" w:firstLine="709"/>
        <w:jc w:val="right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9332E3" w:rsidRPr="00CA71A2">
        <w:rPr>
          <w:rFonts w:ascii="Times New Roman" w:hAnsi="Times New Roman"/>
          <w:sz w:val="28"/>
          <w:szCs w:val="28"/>
        </w:rPr>
        <w:t xml:space="preserve"> </w:t>
      </w:r>
      <w:r w:rsidR="00163FA0">
        <w:rPr>
          <w:rFonts w:ascii="Times New Roman" w:hAnsi="Times New Roman"/>
          <w:sz w:val="28"/>
          <w:szCs w:val="28"/>
        </w:rPr>
        <w:t xml:space="preserve">                  (</w:t>
      </w:r>
      <w:proofErr w:type="spellStart"/>
      <w:r w:rsidR="009332E3"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="009332E3"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="009332E3"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="009332E3" w:rsidRPr="00CA71A2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4"/>
        <w:gridCol w:w="1408"/>
        <w:gridCol w:w="1559"/>
        <w:gridCol w:w="1701"/>
        <w:gridCol w:w="1240"/>
      </w:tblGrid>
      <w:tr w:rsidR="00380CD8" w:rsidRPr="00CA71A2" w:rsidTr="00D22F84">
        <w:trPr>
          <w:trHeight w:val="1645"/>
        </w:trPr>
        <w:tc>
          <w:tcPr>
            <w:tcW w:w="3554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408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 xml:space="preserve">      Раздел</w:t>
            </w:r>
          </w:p>
        </w:tc>
        <w:tc>
          <w:tcPr>
            <w:tcW w:w="1559" w:type="dxa"/>
          </w:tcPr>
          <w:p w:rsidR="00380CD8" w:rsidRPr="00CA71A2" w:rsidRDefault="00AE452A" w:rsidP="00AE4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исполнение за 2021</w:t>
            </w:r>
            <w:r w:rsidR="00380CD8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80CD8" w:rsidRPr="00CA71A2" w:rsidRDefault="00AE452A" w:rsidP="00AE45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2022</w:t>
            </w:r>
            <w:r w:rsidR="00380CD8" w:rsidRPr="00CA71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</w:tcPr>
          <w:p w:rsidR="00AE7489" w:rsidRDefault="00AE452A" w:rsidP="00AE452A">
            <w:pPr>
              <w:spacing w:after="0" w:line="240" w:lineRule="auto"/>
              <w:ind w:left="-2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1A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ррасходов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E748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AE7489">
              <w:rPr>
                <w:rFonts w:ascii="Times New Roman" w:hAnsi="Times New Roman"/>
                <w:sz w:val="24"/>
                <w:szCs w:val="24"/>
              </w:rPr>
              <w:t xml:space="preserve"> общем</w:t>
            </w:r>
          </w:p>
          <w:p w:rsidR="00AE7489" w:rsidRDefault="00AE7489" w:rsidP="00AE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  <w:p w:rsidR="00DC2C1A" w:rsidRDefault="00B45907" w:rsidP="00AE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C1A" w:rsidRPr="00DC2C1A">
              <w:rPr>
                <w:rFonts w:ascii="Times New Roman" w:hAnsi="Times New Roman"/>
              </w:rPr>
              <w:t>2022год</w:t>
            </w:r>
            <w:r>
              <w:rPr>
                <w:rFonts w:ascii="Times New Roman" w:hAnsi="Times New Roman"/>
              </w:rPr>
              <w:t>а</w:t>
            </w:r>
          </w:p>
          <w:p w:rsidR="00380CD8" w:rsidRDefault="00AE7489" w:rsidP="00AE452A">
            <w:pPr>
              <w:spacing w:after="0" w:line="240" w:lineRule="auto"/>
              <w:ind w:lef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AE4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437"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  <w:p w:rsidR="00AE7489" w:rsidRPr="00CA71A2" w:rsidRDefault="00AE7489" w:rsidP="00AE452A">
            <w:pPr>
              <w:spacing w:after="0" w:line="240" w:lineRule="auto"/>
              <w:ind w:left="-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CD8" w:rsidRPr="00CA71A2" w:rsidTr="00AA0616">
        <w:trPr>
          <w:trHeight w:val="1545"/>
        </w:trPr>
        <w:tc>
          <w:tcPr>
            <w:tcW w:w="3554" w:type="dxa"/>
          </w:tcPr>
          <w:p w:rsidR="00380CD8" w:rsidRPr="00CA71A2" w:rsidRDefault="00380CD8" w:rsidP="007016A9">
            <w:pPr>
              <w:spacing w:after="0" w:line="240" w:lineRule="auto"/>
              <w:ind w:left="284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CA71A2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</w:tcPr>
          <w:p w:rsidR="00380CD8" w:rsidRPr="00CA71A2" w:rsidRDefault="00136437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3518</w:t>
            </w:r>
            <w:r w:rsidR="00380CD8" w:rsidRPr="00CA71A2"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1701" w:type="dxa"/>
          </w:tcPr>
          <w:p w:rsidR="00380CD8" w:rsidRPr="00CA71A2" w:rsidRDefault="00136437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3313,6</w:t>
            </w: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9403E0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-205</w:t>
            </w:r>
            <w:r w:rsidR="00380CD8" w:rsidRPr="00CA71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40" w:type="dxa"/>
          </w:tcPr>
          <w:p w:rsidR="00380CD8" w:rsidRPr="00CA71A2" w:rsidRDefault="00380CD8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47,</w:t>
            </w:r>
            <w:r w:rsidR="009403E0">
              <w:rPr>
                <w:rFonts w:ascii="Times New Roman" w:hAnsi="Times New Roman"/>
                <w:b/>
              </w:rPr>
              <w:t>8</w:t>
            </w:r>
          </w:p>
        </w:tc>
      </w:tr>
      <w:tr w:rsidR="00AA0616" w:rsidRPr="00CA71A2" w:rsidTr="00012AD3">
        <w:trPr>
          <w:trHeight w:val="1620"/>
        </w:trPr>
        <w:tc>
          <w:tcPr>
            <w:tcW w:w="3554" w:type="dxa"/>
          </w:tcPr>
          <w:p w:rsidR="00AA0616" w:rsidRPr="00CA71A2" w:rsidRDefault="00AA0616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Национальная оборона </w:t>
            </w:r>
          </w:p>
          <w:p w:rsidR="00AA0616" w:rsidRPr="00CA71A2" w:rsidRDefault="00AA0616" w:rsidP="00994914">
            <w:pPr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AA0616" w:rsidRPr="00CA71A2" w:rsidRDefault="00AA0616" w:rsidP="007016A9">
            <w:pPr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AA0616" w:rsidRPr="00CA71A2" w:rsidRDefault="00AA0616" w:rsidP="006A08E2">
            <w:pPr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  <w:r w:rsidRPr="00CA71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AA0616" w:rsidRPr="00CA71A2" w:rsidRDefault="00AA0616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90,2</w:t>
            </w:r>
          </w:p>
          <w:p w:rsidR="00AA0616" w:rsidRPr="00CA71A2" w:rsidRDefault="00AA0616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AA0616" w:rsidRPr="00CA71A2" w:rsidRDefault="00AA0616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AA0616" w:rsidRPr="00CA71A2" w:rsidRDefault="009403E0" w:rsidP="007016A9">
            <w:pPr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</w:t>
            </w:r>
            <w:r w:rsidR="00AA0616" w:rsidRPr="00CA71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40" w:type="dxa"/>
          </w:tcPr>
          <w:p w:rsidR="00AA0616" w:rsidRPr="00CA71A2" w:rsidRDefault="00AA0616" w:rsidP="00380CD8">
            <w:pPr>
              <w:ind w:left="284" w:hanging="25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1,</w:t>
            </w:r>
            <w:r w:rsidR="009403E0">
              <w:rPr>
                <w:rFonts w:ascii="Times New Roman" w:hAnsi="Times New Roman"/>
                <w:b/>
              </w:rPr>
              <w:t>3</w:t>
            </w:r>
          </w:p>
        </w:tc>
      </w:tr>
      <w:tr w:rsidR="00380CD8" w:rsidRPr="00CA71A2" w:rsidTr="00AE7489">
        <w:tc>
          <w:tcPr>
            <w:tcW w:w="3554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CA71A2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59" w:type="dxa"/>
          </w:tcPr>
          <w:p w:rsidR="00380CD8" w:rsidRPr="00CA71A2" w:rsidRDefault="00293CEF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380CD8" w:rsidRPr="00CA71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380CD8" w:rsidRPr="00CA71A2" w:rsidRDefault="00136437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380CD8" w:rsidRPr="00CA71A2">
              <w:rPr>
                <w:rFonts w:ascii="Times New Roman" w:hAnsi="Times New Roman"/>
                <w:b/>
              </w:rPr>
              <w:t>,1</w:t>
            </w: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380CD8" w:rsidRPr="00CA71A2" w:rsidRDefault="009403E0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-10</w:t>
            </w:r>
            <w:r w:rsidR="00380CD8" w:rsidRPr="00CA71A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0" w:type="dxa"/>
          </w:tcPr>
          <w:p w:rsidR="00380CD8" w:rsidRPr="00CA71A2" w:rsidRDefault="00380CD8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0,4</w:t>
            </w:r>
          </w:p>
        </w:tc>
      </w:tr>
      <w:tr w:rsidR="00380CD8" w:rsidRPr="00CA71A2" w:rsidTr="00AE7489">
        <w:tc>
          <w:tcPr>
            <w:tcW w:w="3554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CA71A2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380CD8" w:rsidRPr="00CA71A2" w:rsidRDefault="007B522A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2204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380CD8" w:rsidRPr="00CA71A2" w:rsidRDefault="007B522A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1671,53</w:t>
            </w: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CA71A2" w:rsidRDefault="009403E0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-532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40" w:type="dxa"/>
          </w:tcPr>
          <w:p w:rsidR="00380CD8" w:rsidRPr="00CA71A2" w:rsidRDefault="009403E0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D1F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80CD8" w:rsidRPr="00CA71A2" w:rsidTr="00AE7489">
        <w:tc>
          <w:tcPr>
            <w:tcW w:w="3554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380CD8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  <w:p w:rsidR="00711A47" w:rsidRPr="00CA71A2" w:rsidRDefault="00711A47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380CD8" w:rsidRPr="00CA71A2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559" w:type="dxa"/>
          </w:tcPr>
          <w:p w:rsidR="00380CD8" w:rsidRPr="00CA71A2" w:rsidRDefault="006F12AC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2569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0CD8" w:rsidRPr="00CA71A2" w:rsidRDefault="006F12AC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1592,5</w:t>
            </w: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CA71A2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CA71A2" w:rsidRDefault="00A53AB5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-976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1240" w:type="dxa"/>
          </w:tcPr>
          <w:p w:rsidR="00380CD8" w:rsidRPr="00CA71A2" w:rsidRDefault="00A53AB5" w:rsidP="00380CD8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80CD8" w:rsidRPr="00CA71A2" w:rsidTr="00AE7489">
        <w:tc>
          <w:tcPr>
            <w:tcW w:w="3554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  <w:p w:rsidR="00380CD8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  <w:p w:rsidR="00B45907" w:rsidRDefault="00B45907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907" w:rsidRDefault="00B45907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907" w:rsidRPr="00CA71A2" w:rsidRDefault="00B45907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380CD8" w:rsidRPr="00CA71A2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CA71A2">
              <w:rPr>
                <w:rFonts w:ascii="Times New Roman" w:hAnsi="Times New Roman"/>
                <w:b/>
              </w:rPr>
              <w:t>0700</w:t>
            </w:r>
          </w:p>
        </w:tc>
        <w:tc>
          <w:tcPr>
            <w:tcW w:w="1559" w:type="dxa"/>
          </w:tcPr>
          <w:p w:rsidR="00380CD8" w:rsidRPr="00CA71A2" w:rsidRDefault="00DC2C1A" w:rsidP="00DC2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380CD8" w:rsidRDefault="00380CD8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1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711A47" w:rsidRDefault="00711A47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A47" w:rsidRDefault="00711A47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A47" w:rsidRDefault="00711A47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A47" w:rsidRPr="00CA71A2" w:rsidRDefault="00711A47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380CD8" w:rsidRPr="00CA71A2" w:rsidRDefault="00711A47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DD1F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7384F" w:rsidRPr="00CA71A2" w:rsidTr="00AE7489">
        <w:tc>
          <w:tcPr>
            <w:tcW w:w="3554" w:type="dxa"/>
          </w:tcPr>
          <w:p w:rsidR="00E7384F" w:rsidRDefault="00E7384F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  <w:p w:rsidR="00E7384F" w:rsidRDefault="00E7384F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  <w:p w:rsidR="00AA0616" w:rsidRPr="00CA71A2" w:rsidRDefault="00AA0616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E7384F" w:rsidRPr="00CA71A2" w:rsidRDefault="00E7384F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559" w:type="dxa"/>
          </w:tcPr>
          <w:p w:rsidR="00E7384F" w:rsidRPr="00CA71A2" w:rsidRDefault="00DC2C1A" w:rsidP="003744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374492">
              <w:rPr>
                <w:rFonts w:ascii="Times New Roman" w:hAnsi="Times New Roman"/>
                <w:b/>
                <w:sz w:val="24"/>
                <w:szCs w:val="24"/>
              </w:rPr>
              <w:t>224,5</w:t>
            </w:r>
          </w:p>
        </w:tc>
        <w:tc>
          <w:tcPr>
            <w:tcW w:w="1701" w:type="dxa"/>
          </w:tcPr>
          <w:p w:rsidR="00E7384F" w:rsidRDefault="00374492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224,5</w:t>
            </w:r>
          </w:p>
          <w:p w:rsidR="001E71C3" w:rsidRDefault="001E71C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1C3" w:rsidRDefault="001E71C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1C3" w:rsidRDefault="001E71C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1C3" w:rsidRPr="00CA71A2" w:rsidRDefault="001E71C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E7384F" w:rsidRPr="00CA71A2" w:rsidRDefault="001E71C3" w:rsidP="007016A9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DD1F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80CD8" w:rsidRPr="00CA71A2" w:rsidTr="00AE7489">
        <w:tc>
          <w:tcPr>
            <w:tcW w:w="3554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CA71A2" w:rsidRDefault="00374492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80CD8" w:rsidRPr="00CA71A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59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1A2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380CD8" w:rsidRDefault="00380CD8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1A2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  <w:p w:rsidR="001E71C3" w:rsidRDefault="001E71C3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1C3" w:rsidRDefault="001E71C3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71C3" w:rsidRPr="00CA71A2" w:rsidRDefault="001E71C3" w:rsidP="007016A9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0" w:type="dxa"/>
          </w:tcPr>
          <w:p w:rsidR="00380CD8" w:rsidRPr="00CA71A2" w:rsidRDefault="008C49FD" w:rsidP="008C4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1E71C3"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</w:tr>
      <w:tr w:rsidR="00380CD8" w:rsidRPr="00CA71A2" w:rsidTr="00AE7489">
        <w:tc>
          <w:tcPr>
            <w:tcW w:w="3554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b/>
                <w:sz w:val="28"/>
                <w:szCs w:val="28"/>
              </w:rPr>
              <w:t xml:space="preserve">Всего расходов </w:t>
            </w:r>
          </w:p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71A2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408" w:type="dxa"/>
          </w:tcPr>
          <w:p w:rsidR="00380CD8" w:rsidRPr="00CA71A2" w:rsidRDefault="00380CD8" w:rsidP="00994914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CD8" w:rsidRPr="00CA71A2" w:rsidRDefault="00DC2C1A" w:rsidP="006A08E2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8637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0CD8" w:rsidRPr="00CA71A2" w:rsidRDefault="00DC2C1A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6930,43</w:t>
            </w:r>
          </w:p>
          <w:p w:rsidR="00380CD8" w:rsidRPr="00CA71A2" w:rsidRDefault="00380CD8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CD8" w:rsidRPr="00CA71A2" w:rsidRDefault="00E736B4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-1707</w:t>
            </w:r>
            <w:r w:rsidR="00380CD8" w:rsidRPr="00CA7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0" w:type="dxa"/>
          </w:tcPr>
          <w:p w:rsidR="00380CD8" w:rsidRPr="00CA71A2" w:rsidRDefault="00380CD8" w:rsidP="007016A9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1A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332E3" w:rsidRPr="00CA71A2" w:rsidRDefault="009332E3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76075" w:rsidRPr="00CA71A2" w:rsidRDefault="0049583C" w:rsidP="00BC2B6A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lastRenderedPageBreak/>
        <w:t xml:space="preserve">Расходы  бюджета поселения </w:t>
      </w:r>
      <w:r w:rsidR="004543F5" w:rsidRPr="00CA71A2">
        <w:rPr>
          <w:rFonts w:ascii="Times New Roman" w:hAnsi="Times New Roman"/>
          <w:sz w:val="28"/>
          <w:szCs w:val="28"/>
        </w:rPr>
        <w:t xml:space="preserve">на </w:t>
      </w:r>
      <w:r w:rsidRPr="00CA71A2">
        <w:rPr>
          <w:rFonts w:ascii="Times New Roman" w:hAnsi="Times New Roman"/>
          <w:sz w:val="28"/>
          <w:szCs w:val="28"/>
        </w:rPr>
        <w:t xml:space="preserve"> 20</w:t>
      </w:r>
      <w:r w:rsidR="00C61020" w:rsidRPr="00CA71A2">
        <w:rPr>
          <w:rFonts w:ascii="Times New Roman" w:hAnsi="Times New Roman"/>
          <w:sz w:val="28"/>
          <w:szCs w:val="28"/>
        </w:rPr>
        <w:t>2</w:t>
      </w:r>
      <w:r w:rsidR="00E736B4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 спланированы с уменьшением на </w:t>
      </w:r>
      <w:r w:rsidR="001A23E9">
        <w:rPr>
          <w:rFonts w:ascii="Times New Roman" w:hAnsi="Times New Roman"/>
          <w:sz w:val="28"/>
          <w:szCs w:val="28"/>
        </w:rPr>
        <w:t>1707,37</w:t>
      </w:r>
      <w:r w:rsidR="00806AD8"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 к уровню 20</w:t>
      </w:r>
      <w:r w:rsidR="001A23E9">
        <w:rPr>
          <w:rFonts w:ascii="Times New Roman" w:hAnsi="Times New Roman"/>
          <w:sz w:val="28"/>
          <w:szCs w:val="28"/>
        </w:rPr>
        <w:t>21</w:t>
      </w:r>
      <w:r w:rsidRPr="00CA71A2">
        <w:rPr>
          <w:rFonts w:ascii="Times New Roman" w:hAnsi="Times New Roman"/>
          <w:sz w:val="28"/>
          <w:szCs w:val="28"/>
        </w:rPr>
        <w:t xml:space="preserve"> года. </w:t>
      </w:r>
      <w:r w:rsidR="004543F5" w:rsidRPr="00CA71A2">
        <w:rPr>
          <w:rFonts w:ascii="Times New Roman" w:hAnsi="Times New Roman"/>
          <w:sz w:val="28"/>
          <w:szCs w:val="28"/>
        </w:rPr>
        <w:t>У</w:t>
      </w:r>
      <w:r w:rsidR="002B23D3" w:rsidRPr="00CA71A2">
        <w:rPr>
          <w:rFonts w:ascii="Times New Roman" w:hAnsi="Times New Roman"/>
          <w:sz w:val="28"/>
          <w:szCs w:val="28"/>
        </w:rPr>
        <w:t>меньш</w:t>
      </w:r>
      <w:r w:rsidR="004543F5" w:rsidRPr="00CA71A2">
        <w:rPr>
          <w:rFonts w:ascii="Times New Roman" w:hAnsi="Times New Roman"/>
          <w:sz w:val="28"/>
          <w:szCs w:val="28"/>
        </w:rPr>
        <w:t xml:space="preserve">ение </w:t>
      </w:r>
      <w:r w:rsidRPr="00CA71A2">
        <w:rPr>
          <w:rFonts w:ascii="Times New Roman" w:hAnsi="Times New Roman"/>
          <w:sz w:val="28"/>
          <w:szCs w:val="28"/>
        </w:rPr>
        <w:t xml:space="preserve">  бюджетных ассигнований </w:t>
      </w:r>
      <w:r w:rsidR="00C61020" w:rsidRPr="00CA71A2">
        <w:rPr>
          <w:rFonts w:ascii="Times New Roman" w:hAnsi="Times New Roman"/>
          <w:sz w:val="28"/>
          <w:szCs w:val="28"/>
        </w:rPr>
        <w:t xml:space="preserve"> существенно</w:t>
      </w:r>
      <w:r w:rsidRPr="00CA71A2">
        <w:rPr>
          <w:rFonts w:ascii="Times New Roman" w:hAnsi="Times New Roman"/>
          <w:sz w:val="28"/>
          <w:szCs w:val="28"/>
        </w:rPr>
        <w:t xml:space="preserve"> наблюдается по</w:t>
      </w:r>
      <w:r w:rsidR="004543F5" w:rsidRPr="00CA71A2">
        <w:rPr>
          <w:rFonts w:ascii="Times New Roman" w:hAnsi="Times New Roman"/>
          <w:sz w:val="28"/>
          <w:szCs w:val="28"/>
        </w:rPr>
        <w:t xml:space="preserve"> </w:t>
      </w:r>
      <w:r w:rsidR="001A23E9">
        <w:rPr>
          <w:rFonts w:ascii="Times New Roman" w:hAnsi="Times New Roman"/>
          <w:sz w:val="28"/>
          <w:szCs w:val="28"/>
        </w:rPr>
        <w:t>трем</w:t>
      </w:r>
      <w:r w:rsidRPr="00CA71A2">
        <w:rPr>
          <w:rFonts w:ascii="Times New Roman" w:hAnsi="Times New Roman"/>
          <w:sz w:val="28"/>
          <w:szCs w:val="28"/>
        </w:rPr>
        <w:t xml:space="preserve">  разделам расходов бюджет</w:t>
      </w:r>
      <w:proofErr w:type="gramStart"/>
      <w:r w:rsidRPr="00CA71A2">
        <w:rPr>
          <w:rFonts w:ascii="Times New Roman" w:hAnsi="Times New Roman"/>
          <w:sz w:val="28"/>
          <w:szCs w:val="28"/>
        </w:rPr>
        <w:t>а</w:t>
      </w:r>
      <w:r w:rsidR="00C61020" w:rsidRPr="00CA71A2">
        <w:rPr>
          <w:rFonts w:ascii="Times New Roman" w:hAnsi="Times New Roman"/>
          <w:sz w:val="28"/>
          <w:szCs w:val="28"/>
        </w:rPr>
        <w:t>-</w:t>
      </w:r>
      <w:proofErr w:type="gramEnd"/>
      <w:r w:rsidR="00C61020" w:rsidRPr="00CA71A2">
        <w:rPr>
          <w:rFonts w:ascii="Times New Roman" w:hAnsi="Times New Roman"/>
          <w:sz w:val="28"/>
          <w:szCs w:val="28"/>
        </w:rPr>
        <w:t xml:space="preserve"> </w:t>
      </w:r>
      <w:r w:rsidR="004543F5" w:rsidRPr="00CA71A2">
        <w:rPr>
          <w:rFonts w:ascii="Times New Roman" w:hAnsi="Times New Roman"/>
          <w:sz w:val="28"/>
          <w:szCs w:val="28"/>
        </w:rPr>
        <w:t xml:space="preserve"> по разделу «</w:t>
      </w:r>
      <w:r w:rsidR="00380CD8" w:rsidRPr="00CA71A2">
        <w:rPr>
          <w:rFonts w:ascii="Times New Roman" w:hAnsi="Times New Roman"/>
          <w:sz w:val="28"/>
          <w:szCs w:val="28"/>
        </w:rPr>
        <w:t>Общегосударственные вопросы</w:t>
      </w:r>
      <w:r w:rsidR="004543F5" w:rsidRPr="00CA71A2">
        <w:rPr>
          <w:rFonts w:ascii="Times New Roman" w:hAnsi="Times New Roman"/>
          <w:sz w:val="28"/>
          <w:szCs w:val="28"/>
        </w:rPr>
        <w:t>»</w:t>
      </w:r>
      <w:r w:rsidR="001A23E9">
        <w:rPr>
          <w:rFonts w:ascii="Times New Roman" w:hAnsi="Times New Roman"/>
          <w:sz w:val="28"/>
          <w:szCs w:val="28"/>
        </w:rPr>
        <w:t xml:space="preserve"> на 205,3</w:t>
      </w:r>
      <w:r w:rsidR="00380CD8"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0CD8" w:rsidRPr="00CA71A2">
        <w:rPr>
          <w:rFonts w:ascii="Times New Roman" w:hAnsi="Times New Roman"/>
          <w:sz w:val="28"/>
          <w:szCs w:val="28"/>
        </w:rPr>
        <w:t>тыс.руб</w:t>
      </w:r>
      <w:proofErr w:type="spellEnd"/>
      <w:r w:rsidR="00380CD8" w:rsidRPr="00CA71A2">
        <w:rPr>
          <w:rFonts w:ascii="Times New Roman" w:hAnsi="Times New Roman"/>
          <w:sz w:val="28"/>
          <w:szCs w:val="28"/>
        </w:rPr>
        <w:t>.</w:t>
      </w:r>
      <w:r w:rsidR="001A23E9">
        <w:rPr>
          <w:rFonts w:ascii="Times New Roman" w:hAnsi="Times New Roman"/>
          <w:sz w:val="28"/>
          <w:szCs w:val="28"/>
        </w:rPr>
        <w:t xml:space="preserve"> , «Национальная экономика»- на 532,47 </w:t>
      </w:r>
      <w:proofErr w:type="spellStart"/>
      <w:r w:rsidR="001A23E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A23E9">
        <w:rPr>
          <w:rFonts w:ascii="Times New Roman" w:hAnsi="Times New Roman"/>
          <w:sz w:val="28"/>
          <w:szCs w:val="28"/>
        </w:rPr>
        <w:t>,</w:t>
      </w:r>
      <w:r w:rsidR="00C61020" w:rsidRPr="00CA71A2">
        <w:rPr>
          <w:rFonts w:ascii="Times New Roman" w:hAnsi="Times New Roman"/>
          <w:sz w:val="28"/>
          <w:szCs w:val="28"/>
        </w:rPr>
        <w:t xml:space="preserve">  «Жилищно-коммунальное хозяйство»</w:t>
      </w:r>
      <w:r w:rsidR="001A23E9">
        <w:rPr>
          <w:rFonts w:ascii="Times New Roman" w:hAnsi="Times New Roman"/>
          <w:sz w:val="28"/>
          <w:szCs w:val="28"/>
        </w:rPr>
        <w:t xml:space="preserve">- на  976,9 </w:t>
      </w:r>
      <w:proofErr w:type="spellStart"/>
      <w:r w:rsidR="001A23E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A23E9">
        <w:rPr>
          <w:rFonts w:ascii="Times New Roman" w:hAnsi="Times New Roman"/>
          <w:sz w:val="28"/>
          <w:szCs w:val="28"/>
        </w:rPr>
        <w:t>.</w:t>
      </w:r>
    </w:p>
    <w:p w:rsidR="0049583C" w:rsidRPr="00CA71A2" w:rsidRDefault="0049583C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                Раздел 01  «Общегосударственные расходы»</w:t>
      </w:r>
    </w:p>
    <w:p w:rsidR="00B73612" w:rsidRPr="00CA71A2" w:rsidRDefault="0049583C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="00AD2F7C">
        <w:rPr>
          <w:rFonts w:ascii="Times New Roman" w:hAnsi="Times New Roman"/>
          <w:b/>
          <w:sz w:val="28"/>
          <w:szCs w:val="28"/>
        </w:rPr>
        <w:t xml:space="preserve">разделу </w:t>
      </w:r>
      <w:r w:rsidRPr="00CA71A2">
        <w:rPr>
          <w:rFonts w:ascii="Times New Roman" w:hAnsi="Times New Roman"/>
          <w:b/>
          <w:sz w:val="28"/>
          <w:szCs w:val="28"/>
        </w:rPr>
        <w:t>«Общегосударственные расходы»</w:t>
      </w:r>
      <w:r w:rsidRPr="00CA71A2">
        <w:rPr>
          <w:rFonts w:ascii="Times New Roman" w:hAnsi="Times New Roman"/>
          <w:sz w:val="28"/>
          <w:szCs w:val="28"/>
        </w:rPr>
        <w:t xml:space="preserve"> в проекте  бюджета на 20</w:t>
      </w:r>
      <w:r w:rsidR="00C61020" w:rsidRPr="00CA71A2">
        <w:rPr>
          <w:rFonts w:ascii="Times New Roman" w:hAnsi="Times New Roman"/>
          <w:sz w:val="28"/>
          <w:szCs w:val="28"/>
        </w:rPr>
        <w:t>2</w:t>
      </w:r>
      <w:r w:rsidR="00AD2F7C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 спланированы в сумме  </w:t>
      </w:r>
      <w:r w:rsidR="002B23D3" w:rsidRPr="00CA71A2">
        <w:rPr>
          <w:rFonts w:ascii="Times New Roman" w:hAnsi="Times New Roman"/>
          <w:sz w:val="28"/>
          <w:szCs w:val="28"/>
        </w:rPr>
        <w:t>3</w:t>
      </w:r>
      <w:r w:rsidR="00AD2F7C">
        <w:rPr>
          <w:rFonts w:ascii="Times New Roman" w:hAnsi="Times New Roman"/>
          <w:sz w:val="28"/>
          <w:szCs w:val="28"/>
        </w:rPr>
        <w:t>313,6</w:t>
      </w:r>
      <w:r w:rsidRPr="00CA71A2">
        <w:rPr>
          <w:rFonts w:ascii="Times New Roman" w:hAnsi="Times New Roman"/>
          <w:sz w:val="28"/>
          <w:szCs w:val="28"/>
        </w:rPr>
        <w:t xml:space="preserve"> тыс.  рублей,</w:t>
      </w:r>
      <w:r w:rsidR="00B73612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что составляет  </w:t>
      </w:r>
      <w:r w:rsidR="00AD2F7C">
        <w:rPr>
          <w:rFonts w:ascii="Times New Roman" w:hAnsi="Times New Roman"/>
          <w:sz w:val="28"/>
          <w:szCs w:val="28"/>
        </w:rPr>
        <w:t>94,2</w:t>
      </w:r>
      <w:r w:rsidR="004543F5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процента  к уровню  уточненного бюджета  в 20</w:t>
      </w:r>
      <w:r w:rsidR="00AD2F7C">
        <w:rPr>
          <w:rFonts w:ascii="Times New Roman" w:hAnsi="Times New Roman"/>
          <w:sz w:val="28"/>
          <w:szCs w:val="28"/>
        </w:rPr>
        <w:t>21</w:t>
      </w:r>
      <w:r w:rsidRPr="00CA71A2">
        <w:rPr>
          <w:rFonts w:ascii="Times New Roman" w:hAnsi="Times New Roman"/>
          <w:sz w:val="28"/>
          <w:szCs w:val="28"/>
        </w:rPr>
        <w:t xml:space="preserve"> году. Доля бюджетных  ассигнований</w:t>
      </w:r>
      <w:r w:rsidR="00B73612" w:rsidRPr="00CA71A2">
        <w:rPr>
          <w:rFonts w:ascii="Times New Roman" w:hAnsi="Times New Roman"/>
          <w:sz w:val="28"/>
          <w:szCs w:val="28"/>
        </w:rPr>
        <w:t xml:space="preserve"> по данному разделу </w:t>
      </w:r>
      <w:r w:rsidRPr="00CA71A2">
        <w:rPr>
          <w:rFonts w:ascii="Times New Roman" w:hAnsi="Times New Roman"/>
          <w:sz w:val="28"/>
          <w:szCs w:val="28"/>
        </w:rPr>
        <w:t xml:space="preserve"> в общем</w:t>
      </w:r>
      <w:r w:rsidR="00B73612" w:rsidRPr="00CA71A2">
        <w:rPr>
          <w:rFonts w:ascii="Times New Roman" w:hAnsi="Times New Roman"/>
          <w:sz w:val="28"/>
          <w:szCs w:val="28"/>
        </w:rPr>
        <w:t xml:space="preserve"> объеме расходов бюджета поселения  составит </w:t>
      </w:r>
      <w:r w:rsidR="004543F5" w:rsidRPr="00CA71A2">
        <w:rPr>
          <w:rFonts w:ascii="Times New Roman" w:hAnsi="Times New Roman"/>
          <w:sz w:val="28"/>
          <w:szCs w:val="28"/>
        </w:rPr>
        <w:t xml:space="preserve"> </w:t>
      </w:r>
      <w:r w:rsidR="001B5300" w:rsidRPr="00CA71A2">
        <w:rPr>
          <w:rFonts w:ascii="Times New Roman" w:hAnsi="Times New Roman"/>
          <w:sz w:val="28"/>
          <w:szCs w:val="28"/>
        </w:rPr>
        <w:t>47</w:t>
      </w:r>
      <w:r w:rsidR="002B23D3" w:rsidRPr="00CA71A2">
        <w:rPr>
          <w:rFonts w:ascii="Times New Roman" w:hAnsi="Times New Roman"/>
          <w:sz w:val="28"/>
          <w:szCs w:val="28"/>
        </w:rPr>
        <w:t>,</w:t>
      </w:r>
      <w:r w:rsidR="00105DDF">
        <w:rPr>
          <w:rFonts w:ascii="Times New Roman" w:hAnsi="Times New Roman"/>
          <w:sz w:val="28"/>
          <w:szCs w:val="28"/>
        </w:rPr>
        <w:t>8</w:t>
      </w:r>
      <w:r w:rsidR="00B73612" w:rsidRPr="00CA71A2">
        <w:rPr>
          <w:rFonts w:ascii="Times New Roman" w:hAnsi="Times New Roman"/>
          <w:sz w:val="28"/>
          <w:szCs w:val="28"/>
        </w:rPr>
        <w:t xml:space="preserve"> процента.</w:t>
      </w:r>
    </w:p>
    <w:p w:rsidR="0049583C" w:rsidRPr="00621902" w:rsidRDefault="00B73612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 структуре раздела на 20</w:t>
      </w:r>
      <w:r w:rsidR="00105DDF">
        <w:rPr>
          <w:rFonts w:ascii="Times New Roman" w:hAnsi="Times New Roman"/>
          <w:sz w:val="28"/>
          <w:szCs w:val="28"/>
        </w:rPr>
        <w:t>22</w:t>
      </w:r>
      <w:r w:rsidRPr="00CA71A2">
        <w:rPr>
          <w:rFonts w:ascii="Times New Roman" w:hAnsi="Times New Roman"/>
          <w:sz w:val="28"/>
          <w:szCs w:val="28"/>
        </w:rPr>
        <w:t xml:space="preserve"> год предусмотрены  бюджетные ассигнования на оплату труда, начисления на оплату труда, на осуществление единовременной выплаты  на лечение</w:t>
      </w:r>
      <w:r w:rsidR="00105DDF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(оздоровление),</w:t>
      </w:r>
      <w:r w:rsidR="00266D54" w:rsidRPr="00CA71A2">
        <w:rPr>
          <w:rFonts w:ascii="Times New Roman" w:hAnsi="Times New Roman"/>
          <w:sz w:val="28"/>
          <w:szCs w:val="28"/>
        </w:rPr>
        <w:t xml:space="preserve">  </w:t>
      </w:r>
      <w:r w:rsidR="00105DDF">
        <w:rPr>
          <w:rFonts w:ascii="Times New Roman" w:hAnsi="Times New Roman"/>
          <w:sz w:val="28"/>
          <w:szCs w:val="28"/>
        </w:rPr>
        <w:t>иные закупки товаров</w:t>
      </w:r>
      <w:r w:rsidRPr="00CA71A2">
        <w:rPr>
          <w:rFonts w:ascii="Times New Roman" w:hAnsi="Times New Roman"/>
          <w:sz w:val="28"/>
          <w:szCs w:val="28"/>
        </w:rPr>
        <w:t xml:space="preserve">, работ и услуг для обеспечения муниципальных нужд.  </w:t>
      </w:r>
      <w:r w:rsidR="00105DDF">
        <w:rPr>
          <w:rFonts w:ascii="Times New Roman" w:hAnsi="Times New Roman"/>
          <w:sz w:val="28"/>
          <w:szCs w:val="28"/>
        </w:rPr>
        <w:t>Бюджетные ассигнования на формирование фонда оплаты труда лиц, замещающих государственные должности, муниципальных служащих, служащих и работников органа местного самоуправления определены исходя из сохранения в 2022-2024 годах условий оплаты труда, действующих в 2021 году</w:t>
      </w:r>
      <w:r w:rsidR="00105DDF" w:rsidRPr="00621902">
        <w:rPr>
          <w:rFonts w:ascii="Times New Roman" w:hAnsi="Times New Roman"/>
          <w:sz w:val="28"/>
          <w:szCs w:val="28"/>
        </w:rPr>
        <w:t xml:space="preserve">. </w:t>
      </w:r>
      <w:r w:rsidR="00C6790C" w:rsidRPr="00621902">
        <w:rPr>
          <w:rFonts w:ascii="Times New Roman" w:hAnsi="Times New Roman"/>
          <w:sz w:val="28"/>
          <w:szCs w:val="28"/>
        </w:rPr>
        <w:t xml:space="preserve"> </w:t>
      </w:r>
      <w:r w:rsidR="002B23D3" w:rsidRPr="00621902">
        <w:rPr>
          <w:rFonts w:ascii="Times New Roman" w:hAnsi="Times New Roman"/>
          <w:sz w:val="28"/>
          <w:szCs w:val="28"/>
        </w:rPr>
        <w:t xml:space="preserve"> Норматив  формирования </w:t>
      </w:r>
      <w:r w:rsidR="00FF4265" w:rsidRPr="00621902">
        <w:rPr>
          <w:rFonts w:ascii="Times New Roman" w:hAnsi="Times New Roman"/>
          <w:sz w:val="28"/>
          <w:szCs w:val="28"/>
        </w:rPr>
        <w:t xml:space="preserve"> расходов</w:t>
      </w:r>
      <w:r w:rsidR="002B23D3" w:rsidRPr="00621902">
        <w:rPr>
          <w:rFonts w:ascii="Times New Roman" w:hAnsi="Times New Roman"/>
          <w:sz w:val="28"/>
          <w:szCs w:val="28"/>
        </w:rPr>
        <w:t xml:space="preserve"> на оплату труда депутатов, выборных  должностных лиц местного самоуправления, муниципальных служащих и  расходов  на  содержание органов местного самоуправления, установленный Правительством Новгородской области</w:t>
      </w:r>
      <w:r w:rsidR="00FF4265" w:rsidRPr="00621902">
        <w:rPr>
          <w:rFonts w:ascii="Times New Roman" w:hAnsi="Times New Roman"/>
          <w:sz w:val="28"/>
          <w:szCs w:val="28"/>
        </w:rPr>
        <w:t xml:space="preserve"> не  превышен.</w:t>
      </w:r>
    </w:p>
    <w:p w:rsidR="00984DA7" w:rsidRPr="00105DDF" w:rsidRDefault="00984DA7" w:rsidP="00B81967">
      <w:pPr>
        <w:spacing w:after="0"/>
        <w:ind w:left="284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083" w:rsidRPr="00CA71A2" w:rsidRDefault="00D21083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   </w:t>
      </w:r>
      <w:r w:rsidRPr="00CA71A2">
        <w:rPr>
          <w:rFonts w:ascii="Times New Roman" w:hAnsi="Times New Roman"/>
          <w:b/>
          <w:sz w:val="28"/>
          <w:szCs w:val="28"/>
        </w:rPr>
        <w:t>Раздел 02  « Национальная оборона»</w:t>
      </w:r>
    </w:p>
    <w:p w:rsidR="00CD25BB" w:rsidRDefault="00D21083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Бюджетные ассигнования  по </w:t>
      </w:r>
      <w:r w:rsidRPr="00CA71A2">
        <w:rPr>
          <w:rFonts w:ascii="Times New Roman" w:hAnsi="Times New Roman"/>
          <w:b/>
          <w:sz w:val="28"/>
          <w:szCs w:val="28"/>
        </w:rPr>
        <w:t>разделу  «Национальная оборона»</w:t>
      </w:r>
      <w:r w:rsidRPr="00CA71A2">
        <w:rPr>
          <w:rFonts w:ascii="Times New Roman" w:hAnsi="Times New Roman"/>
          <w:sz w:val="28"/>
          <w:szCs w:val="28"/>
        </w:rPr>
        <w:t xml:space="preserve"> в проекте бюджета на 20</w:t>
      </w:r>
      <w:r w:rsidR="00266D54" w:rsidRPr="00CA71A2">
        <w:rPr>
          <w:rFonts w:ascii="Times New Roman" w:hAnsi="Times New Roman"/>
          <w:sz w:val="28"/>
          <w:szCs w:val="28"/>
        </w:rPr>
        <w:t>2</w:t>
      </w:r>
      <w:r w:rsidR="00984DA7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  запланированы в сумме </w:t>
      </w:r>
      <w:r w:rsidR="00984DA7">
        <w:rPr>
          <w:rFonts w:ascii="Times New Roman" w:hAnsi="Times New Roman"/>
          <w:sz w:val="28"/>
          <w:szCs w:val="28"/>
        </w:rPr>
        <w:t>90,2</w:t>
      </w:r>
      <w:r w:rsidR="00F1517A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="00CD25BB" w:rsidRPr="00CA71A2">
        <w:rPr>
          <w:rFonts w:ascii="Times New Roman" w:hAnsi="Times New Roman"/>
          <w:sz w:val="28"/>
          <w:szCs w:val="28"/>
        </w:rPr>
        <w:t>.</w:t>
      </w:r>
      <w:r w:rsidRPr="00CA71A2">
        <w:rPr>
          <w:rFonts w:ascii="Times New Roman" w:hAnsi="Times New Roman"/>
          <w:sz w:val="28"/>
          <w:szCs w:val="28"/>
        </w:rPr>
        <w:t>р</w:t>
      </w:r>
      <w:proofErr w:type="gramEnd"/>
      <w:r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Pr="00CA71A2">
        <w:rPr>
          <w:rFonts w:ascii="Times New Roman" w:hAnsi="Times New Roman"/>
          <w:sz w:val="28"/>
          <w:szCs w:val="28"/>
        </w:rPr>
        <w:t>,</w:t>
      </w:r>
      <w:r w:rsidR="00D8706D" w:rsidRPr="00CA71A2">
        <w:rPr>
          <w:rFonts w:ascii="Times New Roman" w:hAnsi="Times New Roman"/>
          <w:sz w:val="28"/>
          <w:szCs w:val="28"/>
        </w:rPr>
        <w:t xml:space="preserve"> что составляет  </w:t>
      </w:r>
      <w:r w:rsidR="00984DA7">
        <w:rPr>
          <w:rFonts w:ascii="Times New Roman" w:hAnsi="Times New Roman"/>
          <w:sz w:val="28"/>
          <w:szCs w:val="28"/>
        </w:rPr>
        <w:t>97</w:t>
      </w:r>
      <w:r w:rsidR="00FF4265" w:rsidRPr="00CA71A2">
        <w:rPr>
          <w:rFonts w:ascii="Times New Roman" w:hAnsi="Times New Roman"/>
          <w:sz w:val="28"/>
          <w:szCs w:val="28"/>
        </w:rPr>
        <w:t>,</w:t>
      </w:r>
      <w:r w:rsidR="00984DA7">
        <w:rPr>
          <w:rFonts w:ascii="Times New Roman" w:hAnsi="Times New Roman"/>
          <w:sz w:val="28"/>
          <w:szCs w:val="28"/>
        </w:rPr>
        <w:t>1</w:t>
      </w:r>
      <w:r w:rsidR="00CD25BB" w:rsidRPr="00CA71A2">
        <w:rPr>
          <w:rFonts w:ascii="Times New Roman" w:hAnsi="Times New Roman"/>
          <w:sz w:val="28"/>
          <w:szCs w:val="28"/>
        </w:rPr>
        <w:t xml:space="preserve"> процента к уточненному бюджету 20</w:t>
      </w:r>
      <w:r w:rsidR="00984DA7">
        <w:rPr>
          <w:rFonts w:ascii="Times New Roman" w:hAnsi="Times New Roman"/>
          <w:sz w:val="28"/>
          <w:szCs w:val="28"/>
        </w:rPr>
        <w:t>21</w:t>
      </w:r>
      <w:r w:rsidR="00CD25BB" w:rsidRPr="00CA71A2">
        <w:rPr>
          <w:rFonts w:ascii="Times New Roman" w:hAnsi="Times New Roman"/>
          <w:sz w:val="28"/>
          <w:szCs w:val="28"/>
        </w:rPr>
        <w:t xml:space="preserve"> года. </w:t>
      </w:r>
      <w:r w:rsidR="00CD25BB" w:rsidRPr="00647059">
        <w:rPr>
          <w:rFonts w:ascii="Times New Roman" w:hAnsi="Times New Roman"/>
          <w:sz w:val="28"/>
          <w:szCs w:val="28"/>
        </w:rPr>
        <w:t xml:space="preserve">Данные расходы производятся  за счет средств </w:t>
      </w:r>
      <w:r w:rsidR="00CD25BB" w:rsidRPr="00D16EB7">
        <w:rPr>
          <w:rFonts w:ascii="Times New Roman" w:hAnsi="Times New Roman"/>
          <w:sz w:val="28"/>
          <w:szCs w:val="28"/>
        </w:rPr>
        <w:t>федерального бюджета</w:t>
      </w:r>
      <w:r w:rsidR="00CD25BB" w:rsidRPr="00CA71A2">
        <w:rPr>
          <w:rFonts w:ascii="Times New Roman" w:hAnsi="Times New Roman"/>
          <w:sz w:val="28"/>
          <w:szCs w:val="28"/>
        </w:rPr>
        <w:t xml:space="preserve"> и предусмотрены на осуществление передаваемых полномочий по первичному  воинскому учету на территориях, где отсутствуют  военные комиссариаты. Доля бюджетных ассигнований по данному разделу в общих расходах  бюджета поселения составит  1,</w:t>
      </w:r>
      <w:r w:rsidR="00647059">
        <w:rPr>
          <w:rFonts w:ascii="Times New Roman" w:hAnsi="Times New Roman"/>
          <w:sz w:val="28"/>
          <w:szCs w:val="28"/>
        </w:rPr>
        <w:t>3</w:t>
      </w:r>
      <w:r w:rsidR="00CD25BB" w:rsidRPr="00CA71A2">
        <w:rPr>
          <w:rFonts w:ascii="Times New Roman" w:hAnsi="Times New Roman"/>
          <w:sz w:val="28"/>
          <w:szCs w:val="28"/>
        </w:rPr>
        <w:t xml:space="preserve"> процента.</w:t>
      </w:r>
    </w:p>
    <w:p w:rsidR="00621902" w:rsidRPr="00CA71A2" w:rsidRDefault="00621902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D25BB" w:rsidRPr="00CA71A2" w:rsidRDefault="00647059" w:rsidP="00647059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03</w:t>
      </w:r>
      <w:r w:rsidR="00CD25BB" w:rsidRPr="00CA71A2">
        <w:rPr>
          <w:rFonts w:ascii="Times New Roman" w:hAnsi="Times New Roman"/>
          <w:b/>
          <w:sz w:val="28"/>
          <w:szCs w:val="28"/>
        </w:rPr>
        <w:t>« Национальная безопасность и правоохранительная деятельность»</w:t>
      </w:r>
    </w:p>
    <w:p w:rsidR="00D21083" w:rsidRDefault="00CD25BB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lastRenderedPageBreak/>
        <w:t xml:space="preserve">Бюджетные ассигнования по </w:t>
      </w:r>
      <w:r w:rsidR="00FB286E">
        <w:rPr>
          <w:rFonts w:ascii="Times New Roman" w:hAnsi="Times New Roman"/>
          <w:b/>
          <w:sz w:val="28"/>
          <w:szCs w:val="28"/>
        </w:rPr>
        <w:t>разделу</w:t>
      </w:r>
      <w:r w:rsidRPr="00CA71A2">
        <w:rPr>
          <w:rFonts w:ascii="Times New Roman" w:hAnsi="Times New Roman"/>
          <w:b/>
          <w:sz w:val="28"/>
          <w:szCs w:val="28"/>
        </w:rPr>
        <w:t xml:space="preserve"> «Национальная безопасность и правоохранительная деятельность» </w:t>
      </w:r>
      <w:r w:rsidRPr="00CA71A2">
        <w:rPr>
          <w:rFonts w:ascii="Times New Roman" w:hAnsi="Times New Roman"/>
          <w:sz w:val="28"/>
          <w:szCs w:val="28"/>
        </w:rPr>
        <w:t>в проекте бюджета на 20</w:t>
      </w:r>
      <w:r w:rsidR="00266D54" w:rsidRPr="00CA71A2">
        <w:rPr>
          <w:rFonts w:ascii="Times New Roman" w:hAnsi="Times New Roman"/>
          <w:sz w:val="28"/>
          <w:szCs w:val="28"/>
        </w:rPr>
        <w:t>2</w:t>
      </w:r>
      <w:r w:rsidR="0062368E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    запланированы в сумме </w:t>
      </w:r>
      <w:r w:rsidR="0062368E">
        <w:rPr>
          <w:rFonts w:ascii="Times New Roman" w:hAnsi="Times New Roman"/>
          <w:sz w:val="28"/>
          <w:szCs w:val="28"/>
        </w:rPr>
        <w:t>31,1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, что  составляет </w:t>
      </w:r>
      <w:r w:rsidR="001B5300" w:rsidRPr="00CA71A2">
        <w:rPr>
          <w:rFonts w:ascii="Times New Roman" w:hAnsi="Times New Roman"/>
          <w:sz w:val="28"/>
          <w:szCs w:val="28"/>
        </w:rPr>
        <w:t>43,4</w:t>
      </w:r>
      <w:r w:rsidRPr="00CA71A2">
        <w:rPr>
          <w:rFonts w:ascii="Times New Roman" w:hAnsi="Times New Roman"/>
          <w:sz w:val="28"/>
          <w:szCs w:val="28"/>
        </w:rPr>
        <w:t xml:space="preserve"> процента  к уточненному бюджету 20</w:t>
      </w:r>
      <w:r w:rsidR="001B5300" w:rsidRPr="00CA71A2">
        <w:rPr>
          <w:rFonts w:ascii="Times New Roman" w:hAnsi="Times New Roman"/>
          <w:sz w:val="28"/>
          <w:szCs w:val="28"/>
        </w:rPr>
        <w:t>20</w:t>
      </w:r>
      <w:r w:rsidRPr="00CA71A2">
        <w:rPr>
          <w:rFonts w:ascii="Times New Roman" w:hAnsi="Times New Roman"/>
          <w:sz w:val="28"/>
          <w:szCs w:val="28"/>
        </w:rPr>
        <w:t xml:space="preserve"> года. Доля бюджетных ассигнований в общем объеме расходов составит </w:t>
      </w:r>
      <w:r w:rsidR="001443B7" w:rsidRPr="00CA71A2">
        <w:rPr>
          <w:rFonts w:ascii="Times New Roman" w:hAnsi="Times New Roman"/>
          <w:sz w:val="28"/>
          <w:szCs w:val="28"/>
        </w:rPr>
        <w:t>0</w:t>
      </w:r>
      <w:r w:rsidR="00FF4265" w:rsidRPr="00CA71A2">
        <w:rPr>
          <w:rFonts w:ascii="Times New Roman" w:hAnsi="Times New Roman"/>
          <w:sz w:val="28"/>
          <w:szCs w:val="28"/>
        </w:rPr>
        <w:t>,</w:t>
      </w:r>
      <w:r w:rsidR="00C6790C" w:rsidRPr="00CA71A2">
        <w:rPr>
          <w:rFonts w:ascii="Times New Roman" w:hAnsi="Times New Roman"/>
          <w:sz w:val="28"/>
          <w:szCs w:val="28"/>
        </w:rPr>
        <w:t>4</w:t>
      </w:r>
      <w:r w:rsidRPr="00CA71A2">
        <w:rPr>
          <w:rFonts w:ascii="Times New Roman" w:hAnsi="Times New Roman"/>
          <w:sz w:val="28"/>
          <w:szCs w:val="28"/>
        </w:rPr>
        <w:t xml:space="preserve"> процента. Расходы по данному разделу предполагают осуществление мероприятий по  обеспечению первичных мер противопожарной безопасности </w:t>
      </w:r>
      <w:r w:rsidR="00786039" w:rsidRPr="00CA71A2">
        <w:rPr>
          <w:rFonts w:ascii="Times New Roman" w:hAnsi="Times New Roman"/>
          <w:sz w:val="28"/>
          <w:szCs w:val="28"/>
        </w:rPr>
        <w:t xml:space="preserve"> в границах поселения, а также выполнение   программных мероприятий  по противодействию коррупции, терроризму и экстремизму.</w:t>
      </w:r>
    </w:p>
    <w:p w:rsidR="00621902" w:rsidRPr="00CA71A2" w:rsidRDefault="00621902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786039" w:rsidRPr="00CA71A2" w:rsidRDefault="00786039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             Раздел 04  « Национальная экономика»</w:t>
      </w:r>
    </w:p>
    <w:p w:rsidR="008D54FB" w:rsidRPr="00CA71A2" w:rsidRDefault="00786039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Pr="00CA71A2">
        <w:rPr>
          <w:rFonts w:ascii="Times New Roman" w:hAnsi="Times New Roman"/>
          <w:b/>
          <w:sz w:val="28"/>
          <w:szCs w:val="28"/>
        </w:rPr>
        <w:t>разделу «Национальная экономика»</w:t>
      </w:r>
      <w:r w:rsidRPr="00CA71A2">
        <w:rPr>
          <w:rFonts w:ascii="Times New Roman" w:hAnsi="Times New Roman"/>
          <w:sz w:val="28"/>
          <w:szCs w:val="28"/>
        </w:rPr>
        <w:t xml:space="preserve">  в проекте бюджета на 20</w:t>
      </w:r>
      <w:r w:rsidR="00266D54" w:rsidRPr="00CA71A2">
        <w:rPr>
          <w:rFonts w:ascii="Times New Roman" w:hAnsi="Times New Roman"/>
          <w:sz w:val="28"/>
          <w:szCs w:val="28"/>
        </w:rPr>
        <w:t>2</w:t>
      </w:r>
      <w:r w:rsidR="00AD32CA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 запланированы в сумме   </w:t>
      </w:r>
      <w:r w:rsidR="00AD32CA">
        <w:rPr>
          <w:rFonts w:ascii="Times New Roman" w:hAnsi="Times New Roman"/>
          <w:sz w:val="28"/>
          <w:szCs w:val="28"/>
        </w:rPr>
        <w:t>1671,53</w:t>
      </w:r>
      <w:r w:rsidR="00C6790C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, что составляет </w:t>
      </w:r>
      <w:r w:rsidR="00AD32CA">
        <w:rPr>
          <w:rFonts w:ascii="Times New Roman" w:hAnsi="Times New Roman"/>
          <w:sz w:val="28"/>
          <w:szCs w:val="28"/>
        </w:rPr>
        <w:t>55,7</w:t>
      </w:r>
      <w:r w:rsidR="0062368E">
        <w:rPr>
          <w:rFonts w:ascii="Times New Roman" w:hAnsi="Times New Roman"/>
          <w:sz w:val="28"/>
          <w:szCs w:val="28"/>
        </w:rPr>
        <w:t xml:space="preserve"> процентов</w:t>
      </w:r>
      <w:r w:rsidRPr="00CA71A2">
        <w:rPr>
          <w:rFonts w:ascii="Times New Roman" w:hAnsi="Times New Roman"/>
          <w:sz w:val="28"/>
          <w:szCs w:val="28"/>
        </w:rPr>
        <w:t xml:space="preserve">  к  уточненному бюджету 20</w:t>
      </w:r>
      <w:r w:rsidR="00425628">
        <w:rPr>
          <w:rFonts w:ascii="Times New Roman" w:hAnsi="Times New Roman"/>
          <w:sz w:val="28"/>
          <w:szCs w:val="28"/>
        </w:rPr>
        <w:t>21</w:t>
      </w:r>
      <w:r w:rsidRPr="00CA71A2">
        <w:rPr>
          <w:rFonts w:ascii="Times New Roman" w:hAnsi="Times New Roman"/>
          <w:sz w:val="28"/>
          <w:szCs w:val="28"/>
        </w:rPr>
        <w:t xml:space="preserve"> года. Доля  бюджетных ассигнований </w:t>
      </w:r>
      <w:r w:rsidR="001124F9" w:rsidRPr="00CA71A2">
        <w:rPr>
          <w:rFonts w:ascii="Times New Roman" w:hAnsi="Times New Roman"/>
          <w:sz w:val="28"/>
          <w:szCs w:val="28"/>
        </w:rPr>
        <w:t xml:space="preserve"> в</w:t>
      </w:r>
      <w:r w:rsidR="00AD32CA">
        <w:rPr>
          <w:rFonts w:ascii="Times New Roman" w:hAnsi="Times New Roman"/>
          <w:sz w:val="28"/>
          <w:szCs w:val="28"/>
        </w:rPr>
        <w:t xml:space="preserve"> общем объеме расходов бюджета составляет 24,2</w:t>
      </w:r>
      <w:r w:rsidR="00C6790C" w:rsidRPr="00CA71A2">
        <w:rPr>
          <w:rFonts w:ascii="Times New Roman" w:hAnsi="Times New Roman"/>
          <w:sz w:val="28"/>
          <w:szCs w:val="28"/>
        </w:rPr>
        <w:t xml:space="preserve"> </w:t>
      </w:r>
      <w:r w:rsidR="001124F9" w:rsidRPr="00CA71A2">
        <w:rPr>
          <w:rFonts w:ascii="Times New Roman" w:hAnsi="Times New Roman"/>
          <w:sz w:val="28"/>
          <w:szCs w:val="28"/>
        </w:rPr>
        <w:t xml:space="preserve"> процента. </w:t>
      </w:r>
    </w:p>
    <w:p w:rsidR="001443B7" w:rsidRDefault="001124F9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Согласно проекту ведомственной структуры расходов бюджета поселения по разделу «Национальная экономика»  на 20</w:t>
      </w:r>
      <w:r w:rsidR="00266D54" w:rsidRPr="00CA71A2">
        <w:rPr>
          <w:rFonts w:ascii="Times New Roman" w:hAnsi="Times New Roman"/>
          <w:sz w:val="28"/>
          <w:szCs w:val="28"/>
        </w:rPr>
        <w:t>2</w:t>
      </w:r>
      <w:r w:rsidR="00AD32CA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 предусмотрены  расходы  по подразделу «Доро</w:t>
      </w:r>
      <w:r w:rsidR="001443B7" w:rsidRPr="00CA71A2">
        <w:rPr>
          <w:rFonts w:ascii="Times New Roman" w:hAnsi="Times New Roman"/>
          <w:sz w:val="28"/>
          <w:szCs w:val="28"/>
        </w:rPr>
        <w:t>ж</w:t>
      </w:r>
      <w:r w:rsidRPr="00CA71A2">
        <w:rPr>
          <w:rFonts w:ascii="Times New Roman" w:hAnsi="Times New Roman"/>
          <w:sz w:val="28"/>
          <w:szCs w:val="28"/>
        </w:rPr>
        <w:t>ное хозяйство</w:t>
      </w:r>
      <w:r w:rsidR="00AD32CA">
        <w:rPr>
          <w:rFonts w:ascii="Times New Roman" w:hAnsi="Times New Roman"/>
          <w:sz w:val="28"/>
          <w:szCs w:val="28"/>
        </w:rPr>
        <w:t xml:space="preserve"> (дорожные фонды)</w:t>
      </w:r>
      <w:r w:rsidRPr="00CA71A2">
        <w:rPr>
          <w:rFonts w:ascii="Times New Roman" w:hAnsi="Times New Roman"/>
          <w:sz w:val="28"/>
          <w:szCs w:val="28"/>
        </w:rPr>
        <w:t xml:space="preserve">» на  </w:t>
      </w:r>
      <w:r w:rsidR="001443B7" w:rsidRPr="00CA71A2">
        <w:rPr>
          <w:rFonts w:ascii="Times New Roman" w:hAnsi="Times New Roman"/>
          <w:sz w:val="28"/>
          <w:szCs w:val="28"/>
        </w:rPr>
        <w:t xml:space="preserve"> ремонт  и содержание дорог местного значения в рамках муниципальной программы,   иных расходов  по дорожной деятельности. </w:t>
      </w:r>
      <w:r w:rsidRPr="00CA71A2">
        <w:rPr>
          <w:rFonts w:ascii="Times New Roman" w:hAnsi="Times New Roman"/>
          <w:sz w:val="28"/>
          <w:szCs w:val="28"/>
        </w:rPr>
        <w:t xml:space="preserve"> </w:t>
      </w:r>
    </w:p>
    <w:p w:rsidR="00621902" w:rsidRPr="00CA71A2" w:rsidRDefault="00621902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124F9" w:rsidRPr="00CA71A2" w:rsidRDefault="001124F9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</w:t>
      </w:r>
      <w:r w:rsidRPr="00CA71A2">
        <w:rPr>
          <w:rFonts w:ascii="Times New Roman" w:hAnsi="Times New Roman"/>
          <w:b/>
          <w:sz w:val="28"/>
          <w:szCs w:val="28"/>
        </w:rPr>
        <w:t>Раздел 05  «Жилищно-коммунальное хозяйство»</w:t>
      </w:r>
    </w:p>
    <w:p w:rsidR="001124F9" w:rsidRPr="00CA71A2" w:rsidRDefault="001124F9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Бюджетные ассигнования  </w:t>
      </w:r>
      <w:r w:rsidRPr="00CA71A2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</w:t>
      </w:r>
      <w:r w:rsidRPr="00CA71A2">
        <w:rPr>
          <w:rFonts w:ascii="Times New Roman" w:hAnsi="Times New Roman"/>
          <w:sz w:val="28"/>
          <w:szCs w:val="28"/>
        </w:rPr>
        <w:t xml:space="preserve">  на 20</w:t>
      </w:r>
      <w:r w:rsidR="00B67874">
        <w:rPr>
          <w:rFonts w:ascii="Times New Roman" w:hAnsi="Times New Roman"/>
          <w:sz w:val="28"/>
          <w:szCs w:val="28"/>
        </w:rPr>
        <w:t>22</w:t>
      </w:r>
      <w:r w:rsidRPr="00CA71A2"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B67874">
        <w:rPr>
          <w:rFonts w:ascii="Times New Roman" w:hAnsi="Times New Roman"/>
          <w:sz w:val="28"/>
          <w:szCs w:val="28"/>
        </w:rPr>
        <w:t>1592,5</w:t>
      </w:r>
      <w:r w:rsidR="0082294B" w:rsidRPr="00CA71A2">
        <w:rPr>
          <w:rFonts w:ascii="Times New Roman" w:hAnsi="Times New Roman"/>
          <w:sz w:val="28"/>
          <w:szCs w:val="28"/>
        </w:rPr>
        <w:t xml:space="preserve"> тыс.  рублей, что составляет  </w:t>
      </w:r>
      <w:r w:rsidR="00B67874">
        <w:rPr>
          <w:rFonts w:ascii="Times New Roman" w:hAnsi="Times New Roman"/>
          <w:sz w:val="28"/>
          <w:szCs w:val="28"/>
        </w:rPr>
        <w:t>61,9</w:t>
      </w:r>
      <w:r w:rsidR="0082294B" w:rsidRPr="00CA71A2">
        <w:rPr>
          <w:rFonts w:ascii="Times New Roman" w:hAnsi="Times New Roman"/>
          <w:sz w:val="28"/>
          <w:szCs w:val="28"/>
        </w:rPr>
        <w:t xml:space="preserve"> процента  к уточненному бюджету 20</w:t>
      </w:r>
      <w:r w:rsidR="00B67874">
        <w:rPr>
          <w:rFonts w:ascii="Times New Roman" w:hAnsi="Times New Roman"/>
          <w:sz w:val="28"/>
          <w:szCs w:val="28"/>
        </w:rPr>
        <w:t>21</w:t>
      </w:r>
      <w:r w:rsidR="0082294B" w:rsidRPr="00CA71A2">
        <w:rPr>
          <w:rFonts w:ascii="Times New Roman" w:hAnsi="Times New Roman"/>
          <w:sz w:val="28"/>
          <w:szCs w:val="28"/>
        </w:rPr>
        <w:t xml:space="preserve">  года. Доля бюджетных ассигнований по данному разделу в структуре расходов бюджета поселения  на 20</w:t>
      </w:r>
      <w:r w:rsidR="00B67874">
        <w:rPr>
          <w:rFonts w:ascii="Times New Roman" w:hAnsi="Times New Roman"/>
          <w:sz w:val="28"/>
          <w:szCs w:val="28"/>
        </w:rPr>
        <w:t>22</w:t>
      </w:r>
      <w:r w:rsidR="0082294B" w:rsidRPr="00CA71A2">
        <w:rPr>
          <w:rFonts w:ascii="Times New Roman" w:hAnsi="Times New Roman"/>
          <w:sz w:val="28"/>
          <w:szCs w:val="28"/>
        </w:rPr>
        <w:t xml:space="preserve"> год   составит </w:t>
      </w:r>
      <w:r w:rsidR="00FF4265" w:rsidRPr="00CA71A2">
        <w:rPr>
          <w:rFonts w:ascii="Times New Roman" w:hAnsi="Times New Roman"/>
          <w:sz w:val="28"/>
          <w:szCs w:val="28"/>
        </w:rPr>
        <w:t xml:space="preserve"> </w:t>
      </w:r>
      <w:r w:rsidR="00B67874">
        <w:rPr>
          <w:rFonts w:ascii="Times New Roman" w:hAnsi="Times New Roman"/>
          <w:sz w:val="28"/>
          <w:szCs w:val="28"/>
        </w:rPr>
        <w:t>22,9</w:t>
      </w:r>
      <w:r w:rsidR="00BC2B6A" w:rsidRPr="00CA71A2">
        <w:rPr>
          <w:rFonts w:ascii="Times New Roman" w:hAnsi="Times New Roman"/>
          <w:sz w:val="28"/>
          <w:szCs w:val="28"/>
        </w:rPr>
        <w:t xml:space="preserve"> </w:t>
      </w:r>
      <w:r w:rsidR="0082294B" w:rsidRPr="00CA71A2">
        <w:rPr>
          <w:rFonts w:ascii="Times New Roman" w:hAnsi="Times New Roman"/>
          <w:sz w:val="28"/>
          <w:szCs w:val="28"/>
        </w:rPr>
        <w:t xml:space="preserve"> процента.</w:t>
      </w:r>
    </w:p>
    <w:p w:rsidR="0082294B" w:rsidRPr="00CA71A2" w:rsidRDefault="0082294B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В структуре раздела на 20</w:t>
      </w:r>
      <w:r w:rsidR="000F3CBB" w:rsidRPr="00CA71A2">
        <w:rPr>
          <w:rFonts w:ascii="Times New Roman" w:hAnsi="Times New Roman"/>
          <w:sz w:val="28"/>
          <w:szCs w:val="28"/>
        </w:rPr>
        <w:t>2</w:t>
      </w:r>
      <w:r w:rsidR="00946A44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</w:t>
      </w:r>
      <w:r w:rsidR="00BD048C" w:rsidRPr="00CA71A2">
        <w:rPr>
          <w:rFonts w:ascii="Times New Roman" w:hAnsi="Times New Roman"/>
          <w:sz w:val="28"/>
          <w:szCs w:val="28"/>
        </w:rPr>
        <w:t xml:space="preserve"> все</w:t>
      </w:r>
      <w:r w:rsidRPr="00CA71A2">
        <w:rPr>
          <w:rFonts w:ascii="Times New Roman" w:hAnsi="Times New Roman"/>
          <w:sz w:val="28"/>
          <w:szCs w:val="28"/>
        </w:rPr>
        <w:t xml:space="preserve"> бюджетные ассигнования</w:t>
      </w:r>
      <w:r w:rsidR="00BD048C" w:rsidRPr="00CA71A2">
        <w:rPr>
          <w:rFonts w:ascii="Times New Roman" w:hAnsi="Times New Roman"/>
          <w:sz w:val="28"/>
          <w:szCs w:val="28"/>
        </w:rPr>
        <w:t xml:space="preserve">  отнесены  к </w:t>
      </w:r>
      <w:r w:rsidR="00946A44">
        <w:rPr>
          <w:rFonts w:ascii="Times New Roman" w:hAnsi="Times New Roman"/>
          <w:sz w:val="28"/>
          <w:szCs w:val="28"/>
        </w:rPr>
        <w:t>под</w:t>
      </w:r>
      <w:r w:rsidR="002241BE" w:rsidRPr="00CA71A2">
        <w:rPr>
          <w:rFonts w:ascii="Times New Roman" w:hAnsi="Times New Roman"/>
          <w:sz w:val="28"/>
          <w:szCs w:val="28"/>
        </w:rPr>
        <w:t xml:space="preserve">разделу   «Благоустройство», из них на  уличное освещение </w:t>
      </w:r>
      <w:r w:rsidR="00946A44">
        <w:rPr>
          <w:rFonts w:ascii="Times New Roman" w:hAnsi="Times New Roman"/>
          <w:sz w:val="28"/>
          <w:szCs w:val="28"/>
        </w:rPr>
        <w:t>запланировано</w:t>
      </w:r>
      <w:r w:rsidR="002241BE" w:rsidRPr="00CA71A2">
        <w:rPr>
          <w:rFonts w:ascii="Times New Roman" w:hAnsi="Times New Roman"/>
          <w:sz w:val="28"/>
          <w:szCs w:val="28"/>
        </w:rPr>
        <w:t xml:space="preserve"> -</w:t>
      </w:r>
      <w:r w:rsidR="00946A44">
        <w:rPr>
          <w:rFonts w:ascii="Times New Roman" w:hAnsi="Times New Roman"/>
          <w:sz w:val="28"/>
          <w:szCs w:val="28"/>
        </w:rPr>
        <w:t>1326,7</w:t>
      </w:r>
      <w:r w:rsidR="00BC2B6A" w:rsidRPr="00CA71A2">
        <w:rPr>
          <w:rFonts w:ascii="Times New Roman" w:hAnsi="Times New Roman"/>
          <w:sz w:val="28"/>
          <w:szCs w:val="28"/>
        </w:rPr>
        <w:t xml:space="preserve"> </w:t>
      </w:r>
      <w:r w:rsidR="002241BE"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1BE" w:rsidRPr="00CA71A2">
        <w:rPr>
          <w:rFonts w:ascii="Times New Roman" w:hAnsi="Times New Roman"/>
          <w:sz w:val="28"/>
          <w:szCs w:val="28"/>
        </w:rPr>
        <w:t>тыс</w:t>
      </w:r>
      <w:proofErr w:type="gramStart"/>
      <w:r w:rsidR="002241BE" w:rsidRPr="00CA71A2">
        <w:rPr>
          <w:rFonts w:ascii="Times New Roman" w:hAnsi="Times New Roman"/>
          <w:sz w:val="28"/>
          <w:szCs w:val="28"/>
        </w:rPr>
        <w:t>.р</w:t>
      </w:r>
      <w:proofErr w:type="gramEnd"/>
      <w:r w:rsidR="002241BE" w:rsidRPr="00CA71A2">
        <w:rPr>
          <w:rFonts w:ascii="Times New Roman" w:hAnsi="Times New Roman"/>
          <w:sz w:val="28"/>
          <w:szCs w:val="28"/>
        </w:rPr>
        <w:t>ублей</w:t>
      </w:r>
      <w:proofErr w:type="spellEnd"/>
      <w:r w:rsidR="002241BE" w:rsidRPr="00CA71A2">
        <w:rPr>
          <w:rFonts w:ascii="Times New Roman" w:hAnsi="Times New Roman"/>
          <w:sz w:val="28"/>
          <w:szCs w:val="28"/>
        </w:rPr>
        <w:t>;  на организацию  и содержание мест захоронения</w:t>
      </w:r>
      <w:r w:rsidR="002840DD" w:rsidRPr="00CA71A2">
        <w:rPr>
          <w:rFonts w:ascii="Times New Roman" w:hAnsi="Times New Roman"/>
          <w:sz w:val="28"/>
          <w:szCs w:val="28"/>
        </w:rPr>
        <w:t xml:space="preserve"> – </w:t>
      </w:r>
      <w:r w:rsidR="001B5300" w:rsidRPr="00CA71A2">
        <w:rPr>
          <w:rFonts w:ascii="Times New Roman" w:hAnsi="Times New Roman"/>
          <w:sz w:val="28"/>
          <w:szCs w:val="28"/>
        </w:rPr>
        <w:t>20,0</w:t>
      </w:r>
      <w:r w:rsidR="002840DD"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0DD" w:rsidRPr="00CA71A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840DD" w:rsidRPr="00CA71A2">
        <w:rPr>
          <w:rFonts w:ascii="Times New Roman" w:hAnsi="Times New Roman"/>
          <w:sz w:val="28"/>
          <w:szCs w:val="28"/>
        </w:rPr>
        <w:t xml:space="preserve">;  прочие мероприятия по благоустройству- </w:t>
      </w:r>
      <w:r w:rsidR="00946A44">
        <w:rPr>
          <w:rFonts w:ascii="Times New Roman" w:hAnsi="Times New Roman"/>
          <w:sz w:val="28"/>
          <w:szCs w:val="28"/>
        </w:rPr>
        <w:t>245,8</w:t>
      </w:r>
      <w:r w:rsidR="002840DD"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40DD" w:rsidRPr="00CA71A2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840DD" w:rsidRPr="00CA71A2">
        <w:rPr>
          <w:rFonts w:ascii="Times New Roman" w:hAnsi="Times New Roman"/>
          <w:sz w:val="28"/>
          <w:szCs w:val="28"/>
        </w:rPr>
        <w:t>.</w:t>
      </w:r>
    </w:p>
    <w:p w:rsidR="00BC2B6A" w:rsidRPr="00CA71A2" w:rsidRDefault="00BC2B6A" w:rsidP="0037379B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>Раздел  07  «Образование»</w:t>
      </w:r>
    </w:p>
    <w:p w:rsidR="004B2322" w:rsidRDefault="00BC2B6A" w:rsidP="007366F4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Бюджетные ассигнования  по разделу </w:t>
      </w:r>
      <w:r w:rsidRPr="00CA71A2">
        <w:rPr>
          <w:rFonts w:ascii="Times New Roman" w:hAnsi="Times New Roman"/>
          <w:b/>
          <w:sz w:val="28"/>
          <w:szCs w:val="28"/>
        </w:rPr>
        <w:t xml:space="preserve">«Образование» </w:t>
      </w:r>
      <w:r w:rsidRPr="00CA71A2">
        <w:rPr>
          <w:rFonts w:ascii="Times New Roman" w:hAnsi="Times New Roman"/>
          <w:sz w:val="28"/>
          <w:szCs w:val="28"/>
        </w:rPr>
        <w:t>на 20</w:t>
      </w:r>
      <w:r w:rsidR="000F3CBB" w:rsidRPr="00CA71A2">
        <w:rPr>
          <w:rFonts w:ascii="Times New Roman" w:hAnsi="Times New Roman"/>
          <w:sz w:val="28"/>
          <w:szCs w:val="28"/>
        </w:rPr>
        <w:t>2</w:t>
      </w:r>
      <w:r w:rsidR="007E0810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 предусмотрены в сумме 2,0 тыс. рублей  и составят </w:t>
      </w:r>
      <w:r w:rsidR="00FF4265" w:rsidRPr="00CA71A2">
        <w:rPr>
          <w:rFonts w:ascii="Times New Roman" w:hAnsi="Times New Roman"/>
          <w:sz w:val="28"/>
          <w:szCs w:val="28"/>
        </w:rPr>
        <w:t>100</w:t>
      </w:r>
      <w:r w:rsidRPr="00CA71A2">
        <w:rPr>
          <w:rFonts w:ascii="Times New Roman" w:hAnsi="Times New Roman"/>
          <w:sz w:val="28"/>
          <w:szCs w:val="28"/>
        </w:rPr>
        <w:t xml:space="preserve"> процентов от уровня 20</w:t>
      </w:r>
      <w:r w:rsidR="007E0810">
        <w:rPr>
          <w:rFonts w:ascii="Times New Roman" w:hAnsi="Times New Roman"/>
          <w:sz w:val="28"/>
          <w:szCs w:val="28"/>
        </w:rPr>
        <w:t>21</w:t>
      </w:r>
      <w:r w:rsidRPr="00CA71A2">
        <w:rPr>
          <w:rFonts w:ascii="Times New Roman" w:hAnsi="Times New Roman"/>
          <w:sz w:val="28"/>
          <w:szCs w:val="28"/>
        </w:rPr>
        <w:t xml:space="preserve"> года. Их предполагается направить  на </w:t>
      </w:r>
      <w:r w:rsidR="0080297A" w:rsidRPr="00CA71A2">
        <w:rPr>
          <w:rFonts w:ascii="Times New Roman" w:hAnsi="Times New Roman"/>
          <w:sz w:val="28"/>
          <w:szCs w:val="28"/>
        </w:rPr>
        <w:t xml:space="preserve"> проведение мероприятий для детей</w:t>
      </w:r>
      <w:r w:rsidR="007E0810">
        <w:rPr>
          <w:rFonts w:ascii="Times New Roman" w:hAnsi="Times New Roman"/>
          <w:sz w:val="28"/>
          <w:szCs w:val="28"/>
        </w:rPr>
        <w:t xml:space="preserve"> и молодежи</w:t>
      </w:r>
      <w:r w:rsidR="0080297A" w:rsidRPr="00CA71A2">
        <w:rPr>
          <w:rFonts w:ascii="Times New Roman" w:hAnsi="Times New Roman"/>
          <w:sz w:val="28"/>
          <w:szCs w:val="28"/>
        </w:rPr>
        <w:t>.</w:t>
      </w:r>
    </w:p>
    <w:p w:rsidR="00D16EB7" w:rsidRDefault="00D16EB7" w:rsidP="007366F4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21902" w:rsidRPr="00CA71A2" w:rsidRDefault="00621902" w:rsidP="007366F4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B2322" w:rsidRPr="00CA71A2" w:rsidRDefault="00BC2B6A" w:rsidP="00B81967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           </w:t>
      </w:r>
      <w:r w:rsidR="005548DB" w:rsidRPr="00CA71A2">
        <w:rPr>
          <w:rFonts w:ascii="Times New Roman" w:hAnsi="Times New Roman"/>
          <w:b/>
          <w:sz w:val="28"/>
          <w:szCs w:val="28"/>
        </w:rPr>
        <w:t>Раздел  10</w:t>
      </w:r>
      <w:r w:rsidRPr="00CA71A2">
        <w:rPr>
          <w:rFonts w:ascii="Times New Roman" w:hAnsi="Times New Roman"/>
          <w:b/>
          <w:sz w:val="28"/>
          <w:szCs w:val="28"/>
        </w:rPr>
        <w:t xml:space="preserve">  «</w:t>
      </w:r>
      <w:r w:rsidR="005548DB" w:rsidRPr="00CA71A2">
        <w:rPr>
          <w:rFonts w:ascii="Times New Roman" w:hAnsi="Times New Roman"/>
          <w:b/>
          <w:sz w:val="28"/>
          <w:szCs w:val="28"/>
        </w:rPr>
        <w:t xml:space="preserve">Социальная политика </w:t>
      </w:r>
      <w:r w:rsidRPr="00CA71A2">
        <w:rPr>
          <w:rFonts w:ascii="Times New Roman" w:hAnsi="Times New Roman"/>
          <w:b/>
          <w:sz w:val="28"/>
          <w:szCs w:val="28"/>
        </w:rPr>
        <w:t>»</w:t>
      </w:r>
    </w:p>
    <w:p w:rsidR="001B5300" w:rsidRDefault="005548DB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71A2">
        <w:rPr>
          <w:rFonts w:ascii="Times New Roman" w:hAnsi="Times New Roman"/>
          <w:sz w:val="28"/>
          <w:szCs w:val="28"/>
        </w:rPr>
        <w:t>Обьем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  бюджетных  расходов на 20</w:t>
      </w:r>
      <w:r w:rsidR="000F3CBB" w:rsidRPr="00CA71A2">
        <w:rPr>
          <w:rFonts w:ascii="Times New Roman" w:hAnsi="Times New Roman"/>
          <w:sz w:val="28"/>
          <w:szCs w:val="28"/>
        </w:rPr>
        <w:t>2</w:t>
      </w:r>
      <w:r w:rsidR="001D0616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  предусмотрен в сумме </w:t>
      </w:r>
      <w:r w:rsidR="000F3CBB" w:rsidRPr="00CA71A2">
        <w:rPr>
          <w:rFonts w:ascii="Times New Roman" w:hAnsi="Times New Roman"/>
          <w:sz w:val="28"/>
          <w:szCs w:val="28"/>
        </w:rPr>
        <w:t>224,5</w:t>
      </w:r>
      <w:r w:rsidRPr="00CA71A2">
        <w:rPr>
          <w:rFonts w:ascii="Times New Roman" w:hAnsi="Times New Roman"/>
          <w:sz w:val="28"/>
          <w:szCs w:val="28"/>
        </w:rPr>
        <w:t xml:space="preserve"> тыс.  рублей, что составляет </w:t>
      </w:r>
      <w:r w:rsidR="001D0616">
        <w:rPr>
          <w:rFonts w:ascii="Times New Roman" w:hAnsi="Times New Roman"/>
          <w:sz w:val="28"/>
          <w:szCs w:val="28"/>
        </w:rPr>
        <w:t>3,3</w:t>
      </w:r>
      <w:r w:rsidRPr="00CA71A2">
        <w:rPr>
          <w:rFonts w:ascii="Times New Roman" w:hAnsi="Times New Roman"/>
          <w:sz w:val="28"/>
          <w:szCs w:val="28"/>
        </w:rPr>
        <w:t xml:space="preserve"> процента в общем об</w:t>
      </w:r>
      <w:r w:rsidR="00FF4265" w:rsidRPr="00CA71A2">
        <w:rPr>
          <w:rFonts w:ascii="Times New Roman" w:hAnsi="Times New Roman"/>
          <w:sz w:val="28"/>
          <w:szCs w:val="28"/>
        </w:rPr>
        <w:t>ъ</w:t>
      </w:r>
      <w:r w:rsidRPr="00CA71A2">
        <w:rPr>
          <w:rFonts w:ascii="Times New Roman" w:hAnsi="Times New Roman"/>
          <w:sz w:val="28"/>
          <w:szCs w:val="28"/>
        </w:rPr>
        <w:t>еме расходов</w:t>
      </w:r>
      <w:r w:rsidR="0080297A" w:rsidRPr="00CA71A2">
        <w:rPr>
          <w:rFonts w:ascii="Times New Roman" w:hAnsi="Times New Roman"/>
          <w:sz w:val="28"/>
          <w:szCs w:val="28"/>
        </w:rPr>
        <w:t xml:space="preserve"> бюджета</w:t>
      </w:r>
      <w:proofErr w:type="gramStart"/>
      <w:r w:rsidR="0080297A" w:rsidRPr="00CA71A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0297A" w:rsidRPr="00CA71A2">
        <w:rPr>
          <w:rFonts w:ascii="Times New Roman" w:hAnsi="Times New Roman"/>
          <w:sz w:val="28"/>
          <w:szCs w:val="28"/>
        </w:rPr>
        <w:t xml:space="preserve"> Средства</w:t>
      </w:r>
      <w:r w:rsidR="001D0616">
        <w:rPr>
          <w:rFonts w:ascii="Times New Roman" w:hAnsi="Times New Roman"/>
          <w:sz w:val="28"/>
          <w:szCs w:val="28"/>
        </w:rPr>
        <w:t xml:space="preserve"> планируется  направить</w:t>
      </w:r>
      <w:r w:rsidR="0080297A" w:rsidRPr="00CA71A2">
        <w:rPr>
          <w:rFonts w:ascii="Times New Roman" w:hAnsi="Times New Roman"/>
          <w:sz w:val="28"/>
          <w:szCs w:val="28"/>
        </w:rPr>
        <w:t xml:space="preserve"> на   пенсионное обеспечение.</w:t>
      </w:r>
    </w:p>
    <w:p w:rsidR="00D16EB7" w:rsidRDefault="00D16EB7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8449C" w:rsidRDefault="00F8449C" w:rsidP="00F8449C">
      <w:pPr>
        <w:spacing w:after="0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11</w:t>
      </w:r>
      <w:r w:rsidRPr="00CA71A2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CA71A2">
        <w:rPr>
          <w:rFonts w:ascii="Times New Roman" w:hAnsi="Times New Roman"/>
          <w:b/>
          <w:sz w:val="28"/>
          <w:szCs w:val="28"/>
        </w:rPr>
        <w:t xml:space="preserve"> »</w:t>
      </w:r>
    </w:p>
    <w:p w:rsidR="00F8449C" w:rsidRDefault="00F8449C" w:rsidP="00F8449C">
      <w:pPr>
        <w:spacing w:after="0"/>
        <w:ind w:left="284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CA71A2">
        <w:rPr>
          <w:rFonts w:ascii="Times New Roman" w:hAnsi="Times New Roman"/>
          <w:sz w:val="28"/>
          <w:szCs w:val="28"/>
        </w:rPr>
        <w:t>Обьем</w:t>
      </w:r>
      <w:proofErr w:type="spellEnd"/>
      <w:r w:rsidRPr="00CA71A2">
        <w:rPr>
          <w:rFonts w:ascii="Times New Roman" w:hAnsi="Times New Roman"/>
          <w:sz w:val="28"/>
          <w:szCs w:val="28"/>
        </w:rPr>
        <w:t xml:space="preserve">  бюджетных  расходов на 202</w:t>
      </w:r>
      <w:r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  предусмотрен в сумме </w:t>
      </w:r>
      <w:r>
        <w:rPr>
          <w:rFonts w:ascii="Times New Roman" w:hAnsi="Times New Roman"/>
          <w:sz w:val="28"/>
          <w:szCs w:val="28"/>
        </w:rPr>
        <w:t>5,0</w:t>
      </w:r>
      <w:r w:rsidRPr="00CA71A2">
        <w:rPr>
          <w:rFonts w:ascii="Times New Roman" w:hAnsi="Times New Roman"/>
          <w:sz w:val="28"/>
          <w:szCs w:val="28"/>
        </w:rPr>
        <w:t xml:space="preserve"> тыс.  рублей, что составляет </w:t>
      </w:r>
      <w:r>
        <w:rPr>
          <w:rFonts w:ascii="Times New Roman" w:hAnsi="Times New Roman"/>
          <w:sz w:val="28"/>
          <w:szCs w:val="28"/>
        </w:rPr>
        <w:t>0,07</w:t>
      </w:r>
      <w:r w:rsidRPr="00CA71A2">
        <w:rPr>
          <w:rFonts w:ascii="Times New Roman" w:hAnsi="Times New Roman"/>
          <w:sz w:val="28"/>
          <w:szCs w:val="28"/>
        </w:rPr>
        <w:t xml:space="preserve"> процента в общем объеме расходов бюджета</w:t>
      </w:r>
      <w:proofErr w:type="gramStart"/>
      <w:r w:rsidRPr="00CA71A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A71A2"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 xml:space="preserve"> планируется  направить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мероприятия в области спорта и физической культуры.</w:t>
      </w:r>
    </w:p>
    <w:p w:rsidR="00F8449C" w:rsidRPr="00CA71A2" w:rsidRDefault="00F8449C" w:rsidP="00F8449C">
      <w:pPr>
        <w:spacing w:after="0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BA3E9C" w:rsidRPr="00240C8D" w:rsidRDefault="00BA3E9C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C8D">
        <w:rPr>
          <w:rFonts w:ascii="Times New Roman" w:hAnsi="Times New Roman"/>
          <w:sz w:val="28"/>
          <w:szCs w:val="28"/>
        </w:rPr>
        <w:t>Верхний предел  муниципального долга,  предусмотренный решением о бюджете  соответствует</w:t>
      </w:r>
      <w:proofErr w:type="gramEnd"/>
      <w:r w:rsidRPr="00240C8D">
        <w:rPr>
          <w:rFonts w:ascii="Times New Roman" w:hAnsi="Times New Roman"/>
          <w:sz w:val="28"/>
          <w:szCs w:val="28"/>
        </w:rPr>
        <w:t xml:space="preserve"> требованиям п.6 статьи 107 Бюджетно</w:t>
      </w:r>
      <w:r w:rsidR="00621902" w:rsidRPr="00240C8D">
        <w:rPr>
          <w:rFonts w:ascii="Times New Roman" w:hAnsi="Times New Roman"/>
          <w:sz w:val="28"/>
          <w:szCs w:val="28"/>
        </w:rPr>
        <w:t>го кодекса Российской Федерации.</w:t>
      </w:r>
      <w:r w:rsidR="002E7ECC" w:rsidRPr="00240C8D">
        <w:rPr>
          <w:rFonts w:ascii="Times New Roman" w:hAnsi="Times New Roman"/>
          <w:sz w:val="28"/>
          <w:szCs w:val="28"/>
        </w:rPr>
        <w:t xml:space="preserve"> </w:t>
      </w:r>
      <w:r w:rsidR="00621902" w:rsidRPr="00240C8D">
        <w:rPr>
          <w:rFonts w:ascii="Times New Roman" w:hAnsi="Times New Roman"/>
          <w:sz w:val="28"/>
          <w:szCs w:val="28"/>
        </w:rPr>
        <w:t>Т</w:t>
      </w:r>
      <w:r w:rsidR="001D0616" w:rsidRPr="00240C8D">
        <w:rPr>
          <w:rFonts w:ascii="Times New Roman" w:hAnsi="Times New Roman"/>
          <w:sz w:val="28"/>
          <w:szCs w:val="28"/>
        </w:rPr>
        <w:t>ак как</w:t>
      </w:r>
      <w:r w:rsidR="00621902" w:rsidRPr="00240C8D">
        <w:rPr>
          <w:rFonts w:ascii="Times New Roman" w:hAnsi="Times New Roman"/>
          <w:sz w:val="28"/>
          <w:szCs w:val="28"/>
        </w:rPr>
        <w:t xml:space="preserve"> бюджетом поселения </w:t>
      </w:r>
      <w:r w:rsidR="0004001D" w:rsidRPr="00240C8D">
        <w:rPr>
          <w:rFonts w:ascii="Times New Roman" w:hAnsi="Times New Roman"/>
          <w:sz w:val="28"/>
          <w:szCs w:val="28"/>
        </w:rPr>
        <w:t xml:space="preserve"> не </w:t>
      </w:r>
      <w:r w:rsidR="001D0616" w:rsidRPr="00240C8D">
        <w:rPr>
          <w:rFonts w:ascii="Times New Roman" w:hAnsi="Times New Roman"/>
          <w:sz w:val="28"/>
          <w:szCs w:val="28"/>
        </w:rPr>
        <w:t>планирует</w:t>
      </w:r>
      <w:r w:rsidR="0004001D" w:rsidRPr="00240C8D">
        <w:rPr>
          <w:rFonts w:ascii="Times New Roman" w:hAnsi="Times New Roman"/>
          <w:sz w:val="28"/>
          <w:szCs w:val="28"/>
        </w:rPr>
        <w:t>ся принимать новые обязательства по привлечению и заимствованию бюджетных средств от других бюджетов</w:t>
      </w:r>
      <w:r w:rsidR="005834E7" w:rsidRPr="00240C8D">
        <w:rPr>
          <w:rFonts w:ascii="Times New Roman" w:hAnsi="Times New Roman"/>
          <w:sz w:val="28"/>
          <w:szCs w:val="28"/>
        </w:rPr>
        <w:t xml:space="preserve"> и кредитных организаций</w:t>
      </w:r>
      <w:r w:rsidR="00621902" w:rsidRPr="00240C8D">
        <w:rPr>
          <w:rFonts w:ascii="Times New Roman" w:hAnsi="Times New Roman"/>
          <w:sz w:val="28"/>
          <w:szCs w:val="28"/>
        </w:rPr>
        <w:t xml:space="preserve"> в 2022-2024</w:t>
      </w:r>
      <w:r w:rsidR="0004001D" w:rsidRPr="00240C8D">
        <w:rPr>
          <w:rFonts w:ascii="Times New Roman" w:hAnsi="Times New Roman"/>
          <w:sz w:val="28"/>
          <w:szCs w:val="28"/>
        </w:rPr>
        <w:t xml:space="preserve"> годах, то верхний предел муниципального долга на 01.01.2022 , на 01.01.2023 и на 01.01.</w:t>
      </w:r>
      <w:r w:rsidR="00445F03" w:rsidRPr="00240C8D">
        <w:rPr>
          <w:rFonts w:ascii="Times New Roman" w:hAnsi="Times New Roman"/>
          <w:sz w:val="28"/>
          <w:szCs w:val="28"/>
        </w:rPr>
        <w:t>2024 года равен 0</w:t>
      </w:r>
    </w:p>
    <w:p w:rsidR="00BA3E9C" w:rsidRDefault="00BA3E9C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16EB7">
        <w:rPr>
          <w:rFonts w:ascii="Times New Roman" w:hAnsi="Times New Roman"/>
          <w:sz w:val="28"/>
          <w:szCs w:val="28"/>
        </w:rPr>
        <w:t xml:space="preserve">Размер резервного фонда </w:t>
      </w:r>
      <w:r w:rsidR="002E7ECC" w:rsidRPr="00D16EB7">
        <w:rPr>
          <w:rFonts w:ascii="Times New Roman" w:hAnsi="Times New Roman"/>
          <w:sz w:val="28"/>
          <w:szCs w:val="28"/>
        </w:rPr>
        <w:t>в 2022 году</w:t>
      </w:r>
      <w:r w:rsidRPr="00D16EB7">
        <w:rPr>
          <w:rFonts w:ascii="Times New Roman" w:hAnsi="Times New Roman"/>
          <w:sz w:val="28"/>
          <w:szCs w:val="28"/>
        </w:rPr>
        <w:t xml:space="preserve"> составляет 0,</w:t>
      </w:r>
      <w:r w:rsidR="002E7ECC" w:rsidRPr="00D16EB7">
        <w:rPr>
          <w:rFonts w:ascii="Times New Roman" w:hAnsi="Times New Roman"/>
          <w:sz w:val="28"/>
          <w:szCs w:val="28"/>
        </w:rPr>
        <w:t>1</w:t>
      </w:r>
      <w:r w:rsidR="000278EB" w:rsidRPr="00D16EB7">
        <w:rPr>
          <w:rFonts w:ascii="Times New Roman" w:hAnsi="Times New Roman"/>
          <w:sz w:val="28"/>
          <w:szCs w:val="28"/>
        </w:rPr>
        <w:t>4</w:t>
      </w:r>
      <w:r w:rsidRPr="00D16EB7">
        <w:rPr>
          <w:rFonts w:ascii="Times New Roman" w:hAnsi="Times New Roman"/>
          <w:sz w:val="28"/>
          <w:szCs w:val="28"/>
        </w:rPr>
        <w:t xml:space="preserve"> процента</w:t>
      </w:r>
      <w:r w:rsidR="008E5905" w:rsidRPr="00D16EB7">
        <w:rPr>
          <w:rFonts w:ascii="Times New Roman" w:hAnsi="Times New Roman"/>
          <w:sz w:val="28"/>
          <w:szCs w:val="28"/>
        </w:rPr>
        <w:t xml:space="preserve">, </w:t>
      </w:r>
      <w:r w:rsidRPr="00D16EB7">
        <w:rPr>
          <w:rFonts w:ascii="Times New Roman" w:hAnsi="Times New Roman"/>
          <w:sz w:val="28"/>
          <w:szCs w:val="28"/>
        </w:rPr>
        <w:t xml:space="preserve"> что соответствует ограничениям, установленным п. 3 статьи 81 Бюджетно</w:t>
      </w:r>
      <w:r w:rsidR="008E5905" w:rsidRPr="00D16EB7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D16EB7" w:rsidRPr="00D16EB7" w:rsidRDefault="00D16EB7" w:rsidP="00B81967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756A6" w:rsidRPr="00CA71A2" w:rsidRDefault="009756A6" w:rsidP="00B819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Предоставление   муниципальных гарантий в 20</w:t>
      </w:r>
      <w:r w:rsidR="0060750A" w:rsidRPr="00CA71A2">
        <w:rPr>
          <w:rFonts w:ascii="Times New Roman" w:hAnsi="Times New Roman"/>
          <w:sz w:val="28"/>
          <w:szCs w:val="28"/>
        </w:rPr>
        <w:t>2</w:t>
      </w:r>
      <w:r w:rsidR="001E4258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году </w:t>
      </w:r>
      <w:r w:rsidR="001D49B6" w:rsidRPr="00CA71A2">
        <w:rPr>
          <w:rFonts w:ascii="Times New Roman" w:hAnsi="Times New Roman"/>
          <w:sz w:val="28"/>
          <w:szCs w:val="28"/>
        </w:rPr>
        <w:t xml:space="preserve"> и плановом периоде 20</w:t>
      </w:r>
      <w:r w:rsidR="00BA3E9C" w:rsidRPr="00CA71A2">
        <w:rPr>
          <w:rFonts w:ascii="Times New Roman" w:hAnsi="Times New Roman"/>
          <w:sz w:val="28"/>
          <w:szCs w:val="28"/>
        </w:rPr>
        <w:t>2</w:t>
      </w:r>
      <w:r w:rsidR="001E4258">
        <w:rPr>
          <w:rFonts w:ascii="Times New Roman" w:hAnsi="Times New Roman"/>
          <w:sz w:val="28"/>
          <w:szCs w:val="28"/>
        </w:rPr>
        <w:t>3</w:t>
      </w:r>
      <w:r w:rsidR="001D49B6" w:rsidRPr="00CA71A2">
        <w:rPr>
          <w:rFonts w:ascii="Times New Roman" w:hAnsi="Times New Roman"/>
          <w:sz w:val="28"/>
          <w:szCs w:val="28"/>
        </w:rPr>
        <w:t xml:space="preserve"> и 202</w:t>
      </w:r>
      <w:r w:rsidR="001E4258">
        <w:rPr>
          <w:rFonts w:ascii="Times New Roman" w:hAnsi="Times New Roman"/>
          <w:sz w:val="28"/>
          <w:szCs w:val="28"/>
        </w:rPr>
        <w:t>4</w:t>
      </w:r>
      <w:r w:rsidR="001D49B6" w:rsidRPr="00CA71A2">
        <w:rPr>
          <w:rFonts w:ascii="Times New Roman" w:hAnsi="Times New Roman"/>
          <w:sz w:val="28"/>
          <w:szCs w:val="28"/>
        </w:rPr>
        <w:t xml:space="preserve"> годов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322" w:rsidRPr="00CA71A2">
        <w:rPr>
          <w:rFonts w:ascii="Times New Roman" w:hAnsi="Times New Roman"/>
          <w:sz w:val="28"/>
          <w:szCs w:val="28"/>
        </w:rPr>
        <w:t>Передольским</w:t>
      </w:r>
      <w:proofErr w:type="spellEnd"/>
      <w:r w:rsidR="004B2322" w:rsidRPr="00CA71A2">
        <w:rPr>
          <w:rFonts w:ascii="Times New Roman" w:hAnsi="Times New Roman"/>
          <w:sz w:val="28"/>
          <w:szCs w:val="28"/>
        </w:rPr>
        <w:t xml:space="preserve"> </w:t>
      </w:r>
      <w:r w:rsidRPr="00CA71A2">
        <w:rPr>
          <w:rFonts w:ascii="Times New Roman" w:hAnsi="Times New Roman"/>
          <w:sz w:val="28"/>
          <w:szCs w:val="28"/>
        </w:rPr>
        <w:t>сельским поселением  не планируется.</w:t>
      </w:r>
    </w:p>
    <w:p w:rsidR="00D16EB7" w:rsidRPr="00CA71A2" w:rsidRDefault="000F3CBB" w:rsidP="003149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</w:t>
      </w:r>
    </w:p>
    <w:p w:rsidR="000F3CBB" w:rsidRPr="00CA71A2" w:rsidRDefault="000F3CBB" w:rsidP="00B8196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</w:t>
      </w:r>
      <w:r w:rsidRPr="00CA71A2">
        <w:rPr>
          <w:rFonts w:ascii="Times New Roman" w:hAnsi="Times New Roman"/>
          <w:b/>
          <w:sz w:val="28"/>
          <w:szCs w:val="28"/>
        </w:rPr>
        <w:t>Замечания</w:t>
      </w:r>
    </w:p>
    <w:p w:rsidR="000278EB" w:rsidRPr="00CA71A2" w:rsidRDefault="000278EB" w:rsidP="00B8196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На момент проведения  экспертиз</w:t>
      </w:r>
      <w:r w:rsidR="00AF3392">
        <w:rPr>
          <w:rFonts w:ascii="Times New Roman" w:hAnsi="Times New Roman"/>
          <w:sz w:val="28"/>
          <w:szCs w:val="28"/>
        </w:rPr>
        <w:t>ы проекта бюджета  муниципальная программа</w:t>
      </w:r>
      <w:r w:rsidRPr="00CA71A2">
        <w:rPr>
          <w:rFonts w:ascii="Times New Roman" w:hAnsi="Times New Roman"/>
          <w:sz w:val="28"/>
          <w:szCs w:val="28"/>
        </w:rPr>
        <w:t xml:space="preserve"> </w:t>
      </w:r>
      <w:r w:rsidR="00AF3392" w:rsidRPr="00CA71A2">
        <w:rPr>
          <w:rFonts w:ascii="Times New Roman" w:hAnsi="Times New Roman"/>
          <w:sz w:val="28"/>
          <w:szCs w:val="28"/>
        </w:rPr>
        <w:t xml:space="preserve">«Ремонт автомобильных дорог местного значения  в границах населенных пунктов </w:t>
      </w:r>
      <w:proofErr w:type="spellStart"/>
      <w:r w:rsidR="00AF3392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AF3392" w:rsidRPr="00CA71A2">
        <w:rPr>
          <w:rFonts w:ascii="Times New Roman" w:hAnsi="Times New Roman"/>
          <w:sz w:val="28"/>
          <w:szCs w:val="28"/>
        </w:rPr>
        <w:t xml:space="preserve"> с</w:t>
      </w:r>
      <w:r w:rsidR="00AF3392">
        <w:rPr>
          <w:rFonts w:ascii="Times New Roman" w:hAnsi="Times New Roman"/>
          <w:sz w:val="28"/>
          <w:szCs w:val="28"/>
        </w:rPr>
        <w:t>ельского  поселения на 2020-2022 годы» не актуализирована</w:t>
      </w:r>
      <w:r w:rsidRPr="00CA71A2">
        <w:rPr>
          <w:rFonts w:ascii="Times New Roman" w:hAnsi="Times New Roman"/>
          <w:sz w:val="28"/>
          <w:szCs w:val="28"/>
        </w:rPr>
        <w:t>, не внесены изменения  в части план</w:t>
      </w:r>
      <w:r w:rsidR="00AF3392">
        <w:rPr>
          <w:rFonts w:ascii="Times New Roman" w:hAnsi="Times New Roman"/>
          <w:sz w:val="28"/>
          <w:szCs w:val="28"/>
        </w:rPr>
        <w:t>ируемых  к осуществлению в 2022 году</w:t>
      </w:r>
      <w:r w:rsidRPr="00CA71A2">
        <w:rPr>
          <w:rFonts w:ascii="Times New Roman" w:hAnsi="Times New Roman"/>
          <w:sz w:val="28"/>
          <w:szCs w:val="28"/>
        </w:rPr>
        <w:t xml:space="preserve"> расход</w:t>
      </w:r>
      <w:r w:rsidR="00AF3392">
        <w:rPr>
          <w:rFonts w:ascii="Times New Roman" w:hAnsi="Times New Roman"/>
          <w:sz w:val="28"/>
          <w:szCs w:val="28"/>
        </w:rPr>
        <w:t>ах на  мероприятия, предусмотренные муниципальной</w:t>
      </w:r>
      <w:r w:rsidRPr="00CA71A2">
        <w:rPr>
          <w:rFonts w:ascii="Times New Roman" w:hAnsi="Times New Roman"/>
          <w:sz w:val="28"/>
          <w:szCs w:val="28"/>
        </w:rPr>
        <w:t xml:space="preserve"> программ</w:t>
      </w:r>
      <w:r w:rsidR="00AF3392">
        <w:rPr>
          <w:rFonts w:ascii="Times New Roman" w:hAnsi="Times New Roman"/>
          <w:sz w:val="28"/>
          <w:szCs w:val="28"/>
        </w:rPr>
        <w:t>ой</w:t>
      </w:r>
      <w:r w:rsidRPr="00CA71A2">
        <w:rPr>
          <w:rFonts w:ascii="Times New Roman" w:hAnsi="Times New Roman"/>
          <w:sz w:val="28"/>
          <w:szCs w:val="28"/>
        </w:rPr>
        <w:t>:</w:t>
      </w:r>
    </w:p>
    <w:p w:rsidR="00B81967" w:rsidRDefault="00F57A55" w:rsidP="007366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-расходы по муниципальной программе </w:t>
      </w:r>
      <w:r w:rsidR="000278EB" w:rsidRPr="00CA71A2">
        <w:rPr>
          <w:rFonts w:ascii="Times New Roman" w:hAnsi="Times New Roman"/>
          <w:sz w:val="28"/>
          <w:szCs w:val="28"/>
        </w:rPr>
        <w:t xml:space="preserve">«Ремонт автомобильных дорог местного значения  в границах населенных пунктов </w:t>
      </w:r>
      <w:proofErr w:type="spellStart"/>
      <w:r w:rsidR="000278EB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0278EB" w:rsidRPr="00CA71A2">
        <w:rPr>
          <w:rFonts w:ascii="Times New Roman" w:hAnsi="Times New Roman"/>
          <w:sz w:val="28"/>
          <w:szCs w:val="28"/>
        </w:rPr>
        <w:t xml:space="preserve"> с</w:t>
      </w:r>
      <w:r w:rsidR="00AF3392">
        <w:rPr>
          <w:rFonts w:ascii="Times New Roman" w:hAnsi="Times New Roman"/>
          <w:sz w:val="28"/>
          <w:szCs w:val="28"/>
        </w:rPr>
        <w:t>ельского  поселения на 2020-2022</w:t>
      </w:r>
      <w:r w:rsidR="000278EB" w:rsidRPr="00CA71A2">
        <w:rPr>
          <w:rFonts w:ascii="Times New Roman" w:hAnsi="Times New Roman"/>
          <w:sz w:val="28"/>
          <w:szCs w:val="28"/>
        </w:rPr>
        <w:t xml:space="preserve"> годы</w:t>
      </w:r>
      <w:r w:rsidR="00AF3392">
        <w:rPr>
          <w:rFonts w:ascii="Times New Roman" w:hAnsi="Times New Roman"/>
          <w:sz w:val="28"/>
          <w:szCs w:val="28"/>
        </w:rPr>
        <w:t>»</w:t>
      </w:r>
      <w:r w:rsidR="000278EB" w:rsidRPr="00CA71A2">
        <w:rPr>
          <w:rFonts w:ascii="Times New Roman" w:hAnsi="Times New Roman"/>
          <w:sz w:val="28"/>
          <w:szCs w:val="28"/>
        </w:rPr>
        <w:t xml:space="preserve"> в </w:t>
      </w:r>
      <w:r w:rsidRPr="00CA71A2">
        <w:rPr>
          <w:rFonts w:ascii="Times New Roman" w:hAnsi="Times New Roman"/>
          <w:sz w:val="28"/>
          <w:szCs w:val="28"/>
        </w:rPr>
        <w:t xml:space="preserve"> Приложени</w:t>
      </w:r>
      <w:r w:rsidR="000278EB" w:rsidRPr="00CA71A2">
        <w:rPr>
          <w:rFonts w:ascii="Times New Roman" w:hAnsi="Times New Roman"/>
          <w:sz w:val="28"/>
          <w:szCs w:val="28"/>
        </w:rPr>
        <w:t>и</w:t>
      </w:r>
      <w:r w:rsidRPr="00CA71A2">
        <w:rPr>
          <w:rFonts w:ascii="Times New Roman" w:hAnsi="Times New Roman"/>
          <w:sz w:val="28"/>
          <w:szCs w:val="28"/>
        </w:rPr>
        <w:t xml:space="preserve"> 12  к проекту решения о бюджете поселения</w:t>
      </w:r>
      <w:r w:rsidR="00AF3392">
        <w:rPr>
          <w:rFonts w:ascii="Times New Roman" w:hAnsi="Times New Roman"/>
          <w:sz w:val="28"/>
          <w:szCs w:val="28"/>
        </w:rPr>
        <w:t xml:space="preserve"> на 2022</w:t>
      </w:r>
      <w:r w:rsidR="000278EB" w:rsidRPr="00CA71A2">
        <w:rPr>
          <w:rFonts w:ascii="Times New Roman" w:hAnsi="Times New Roman"/>
          <w:sz w:val="28"/>
          <w:szCs w:val="28"/>
        </w:rPr>
        <w:t xml:space="preserve"> год</w:t>
      </w:r>
      <w:r w:rsidRPr="00CA71A2">
        <w:rPr>
          <w:rFonts w:ascii="Times New Roman" w:hAnsi="Times New Roman"/>
          <w:sz w:val="28"/>
          <w:szCs w:val="28"/>
        </w:rPr>
        <w:t xml:space="preserve"> не соответствуют по сумме  паспортным значениям  программы.</w:t>
      </w:r>
    </w:p>
    <w:p w:rsidR="00035B3C" w:rsidRDefault="009F53D8" w:rsidP="007366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Пояснительной записке, представленной к проекту бюджета поселения на 2022-2024 годы</w:t>
      </w:r>
      <w:r w:rsidR="00D01B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отсутствует сравнительный анализ плановых показателей доходов и расходов проекта бюджета к показателям (уточненному плану и ожидаемому исполнению бюджета посел</w:t>
      </w:r>
      <w:r w:rsidR="00B61A05">
        <w:rPr>
          <w:rFonts w:ascii="Times New Roman" w:hAnsi="Times New Roman"/>
          <w:sz w:val="28"/>
          <w:szCs w:val="28"/>
        </w:rPr>
        <w:t>ения) в 2021 году, отображены лишь плановые показатели</w:t>
      </w:r>
      <w:r w:rsidR="00D01B7E">
        <w:rPr>
          <w:rFonts w:ascii="Times New Roman" w:hAnsi="Times New Roman"/>
          <w:sz w:val="28"/>
          <w:szCs w:val="28"/>
        </w:rPr>
        <w:t xml:space="preserve"> проекта б</w:t>
      </w:r>
      <w:r w:rsidR="0031497C">
        <w:rPr>
          <w:rFonts w:ascii="Times New Roman" w:hAnsi="Times New Roman"/>
          <w:sz w:val="28"/>
          <w:szCs w:val="28"/>
        </w:rPr>
        <w:t>юджета на 2022-2024 годы, что</w:t>
      </w:r>
      <w:r w:rsidR="00D01B7E">
        <w:rPr>
          <w:rFonts w:ascii="Times New Roman" w:hAnsi="Times New Roman"/>
          <w:sz w:val="28"/>
          <w:szCs w:val="28"/>
        </w:rPr>
        <w:t xml:space="preserve"> не позволяет оценить в полной мере</w:t>
      </w:r>
      <w:r w:rsidR="00D57469">
        <w:rPr>
          <w:rFonts w:ascii="Times New Roman" w:hAnsi="Times New Roman"/>
          <w:sz w:val="28"/>
          <w:szCs w:val="28"/>
        </w:rPr>
        <w:t xml:space="preserve"> </w:t>
      </w:r>
      <w:r w:rsidR="00D01B7E">
        <w:rPr>
          <w:rFonts w:ascii="Times New Roman" w:hAnsi="Times New Roman"/>
          <w:sz w:val="28"/>
          <w:szCs w:val="28"/>
        </w:rPr>
        <w:t xml:space="preserve"> прогнозируемые бюджетные назначения</w:t>
      </w:r>
      <w:r w:rsidR="00D57469">
        <w:rPr>
          <w:rFonts w:ascii="Times New Roman" w:hAnsi="Times New Roman"/>
          <w:sz w:val="28"/>
          <w:szCs w:val="28"/>
        </w:rPr>
        <w:t xml:space="preserve"> (уменьшение, увеличение) к уже исполненным</w:t>
      </w:r>
      <w:r w:rsidR="00D01B7E">
        <w:rPr>
          <w:rFonts w:ascii="Times New Roman" w:hAnsi="Times New Roman"/>
          <w:sz w:val="28"/>
          <w:szCs w:val="28"/>
        </w:rPr>
        <w:t xml:space="preserve"> в 2021 году</w:t>
      </w:r>
      <w:proofErr w:type="gramEnd"/>
      <w:r w:rsidR="00D01B7E">
        <w:rPr>
          <w:rFonts w:ascii="Times New Roman" w:hAnsi="Times New Roman"/>
          <w:sz w:val="28"/>
          <w:szCs w:val="28"/>
        </w:rPr>
        <w:t xml:space="preserve"> бюджетные назначения по доходам и расходам бюджета.</w:t>
      </w:r>
    </w:p>
    <w:p w:rsidR="00035B3C" w:rsidRDefault="00035B3C" w:rsidP="007366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B3C" w:rsidRPr="00CA71A2" w:rsidRDefault="00035B3C" w:rsidP="005532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1C1D" w:rsidRPr="00CA71A2" w:rsidRDefault="002840DD" w:rsidP="00BC2B6A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                     </w:t>
      </w:r>
      <w:r w:rsidRPr="00CA71A2">
        <w:rPr>
          <w:rFonts w:ascii="Times New Roman" w:hAnsi="Times New Roman"/>
          <w:b/>
          <w:sz w:val="28"/>
          <w:szCs w:val="28"/>
        </w:rPr>
        <w:t>Заключительные положения</w:t>
      </w:r>
      <w:r w:rsidR="00431C1D" w:rsidRPr="00CA71A2">
        <w:rPr>
          <w:rFonts w:ascii="Times New Roman" w:hAnsi="Times New Roman"/>
          <w:b/>
          <w:sz w:val="28"/>
          <w:szCs w:val="28"/>
        </w:rPr>
        <w:t xml:space="preserve"> </w:t>
      </w:r>
    </w:p>
    <w:p w:rsidR="004B2322" w:rsidRPr="00CA71A2" w:rsidRDefault="002840D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Результаты экспертн</w:t>
      </w:r>
      <w:proofErr w:type="gramStart"/>
      <w:r w:rsidRPr="00CA71A2">
        <w:rPr>
          <w:rFonts w:ascii="Times New Roman" w:hAnsi="Times New Roman"/>
          <w:sz w:val="28"/>
          <w:szCs w:val="28"/>
        </w:rPr>
        <w:t>о-</w:t>
      </w:r>
      <w:proofErr w:type="gramEnd"/>
      <w:r w:rsidRPr="00CA71A2">
        <w:rPr>
          <w:rFonts w:ascii="Times New Roman" w:hAnsi="Times New Roman"/>
          <w:sz w:val="28"/>
          <w:szCs w:val="28"/>
        </w:rPr>
        <w:t xml:space="preserve"> аналитического мероприятия, проведенного по проекту</w:t>
      </w:r>
      <w:r w:rsidR="00431C1D" w:rsidRPr="00CA71A2">
        <w:rPr>
          <w:rFonts w:ascii="Times New Roman" w:hAnsi="Times New Roman"/>
          <w:sz w:val="28"/>
          <w:szCs w:val="28"/>
        </w:rPr>
        <w:t xml:space="preserve">  решения о </w:t>
      </w:r>
      <w:r w:rsidRPr="00CA71A2">
        <w:rPr>
          <w:rFonts w:ascii="Times New Roman" w:hAnsi="Times New Roman"/>
          <w:sz w:val="28"/>
          <w:szCs w:val="28"/>
        </w:rPr>
        <w:t xml:space="preserve"> бюджет</w:t>
      </w:r>
      <w:r w:rsidR="00431C1D" w:rsidRPr="00CA71A2">
        <w:rPr>
          <w:rFonts w:ascii="Times New Roman" w:hAnsi="Times New Roman"/>
          <w:sz w:val="28"/>
          <w:szCs w:val="28"/>
        </w:rPr>
        <w:t>е</w:t>
      </w:r>
      <w:r w:rsidRPr="00CA71A2">
        <w:rPr>
          <w:rFonts w:ascii="Times New Roman" w:hAnsi="Times New Roman"/>
          <w:sz w:val="28"/>
          <w:szCs w:val="28"/>
        </w:rPr>
        <w:t>,</w:t>
      </w:r>
      <w:r w:rsidR="00431C1D" w:rsidRPr="00CA7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C1D" w:rsidRPr="00CA71A2">
        <w:rPr>
          <w:rFonts w:ascii="Times New Roman" w:hAnsi="Times New Roman"/>
          <w:sz w:val="28"/>
          <w:szCs w:val="28"/>
        </w:rPr>
        <w:t>Передольского</w:t>
      </w:r>
      <w:proofErr w:type="spellEnd"/>
      <w:r w:rsidR="00431C1D" w:rsidRPr="00CA71A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A71A2">
        <w:rPr>
          <w:rFonts w:ascii="Times New Roman" w:hAnsi="Times New Roman"/>
          <w:sz w:val="28"/>
          <w:szCs w:val="28"/>
        </w:rPr>
        <w:t xml:space="preserve"> позволяют  сделать следующий вывод:</w:t>
      </w:r>
    </w:p>
    <w:p w:rsidR="002840DD" w:rsidRPr="00CA71A2" w:rsidRDefault="002840D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 проект бюджета на 20</w:t>
      </w:r>
      <w:r w:rsidR="0060750A" w:rsidRPr="00CA71A2">
        <w:rPr>
          <w:rFonts w:ascii="Times New Roman" w:hAnsi="Times New Roman"/>
          <w:sz w:val="28"/>
          <w:szCs w:val="28"/>
        </w:rPr>
        <w:t>2</w:t>
      </w:r>
      <w:r w:rsidR="005532E4">
        <w:rPr>
          <w:rFonts w:ascii="Times New Roman" w:hAnsi="Times New Roman"/>
          <w:sz w:val="28"/>
          <w:szCs w:val="28"/>
        </w:rPr>
        <w:t>2</w:t>
      </w:r>
      <w:r w:rsidRPr="00CA71A2">
        <w:rPr>
          <w:rFonts w:ascii="Times New Roman" w:hAnsi="Times New Roman"/>
          <w:sz w:val="28"/>
          <w:szCs w:val="28"/>
        </w:rPr>
        <w:t xml:space="preserve"> год </w:t>
      </w:r>
      <w:r w:rsidR="004B2322" w:rsidRPr="00CA71A2">
        <w:rPr>
          <w:rFonts w:ascii="Times New Roman" w:hAnsi="Times New Roman"/>
          <w:sz w:val="28"/>
          <w:szCs w:val="28"/>
        </w:rPr>
        <w:t>и плановый период  20</w:t>
      </w:r>
      <w:r w:rsidR="00BA3E9C" w:rsidRPr="00CA71A2">
        <w:rPr>
          <w:rFonts w:ascii="Times New Roman" w:hAnsi="Times New Roman"/>
          <w:sz w:val="28"/>
          <w:szCs w:val="28"/>
        </w:rPr>
        <w:t>2</w:t>
      </w:r>
      <w:r w:rsidR="005532E4">
        <w:rPr>
          <w:rFonts w:ascii="Times New Roman" w:hAnsi="Times New Roman"/>
          <w:sz w:val="28"/>
          <w:szCs w:val="28"/>
        </w:rPr>
        <w:t>3</w:t>
      </w:r>
      <w:r w:rsidR="004B2322" w:rsidRPr="00CA71A2">
        <w:rPr>
          <w:rFonts w:ascii="Times New Roman" w:hAnsi="Times New Roman"/>
          <w:sz w:val="28"/>
          <w:szCs w:val="28"/>
        </w:rPr>
        <w:t xml:space="preserve"> и 20</w:t>
      </w:r>
      <w:r w:rsidR="0060750A" w:rsidRPr="00CA71A2">
        <w:rPr>
          <w:rFonts w:ascii="Times New Roman" w:hAnsi="Times New Roman"/>
          <w:sz w:val="28"/>
          <w:szCs w:val="28"/>
        </w:rPr>
        <w:t>2</w:t>
      </w:r>
      <w:r w:rsidR="005532E4">
        <w:rPr>
          <w:rFonts w:ascii="Times New Roman" w:hAnsi="Times New Roman"/>
          <w:sz w:val="28"/>
          <w:szCs w:val="28"/>
        </w:rPr>
        <w:t>4</w:t>
      </w:r>
      <w:r w:rsidR="004B2322" w:rsidRPr="00CA71A2">
        <w:rPr>
          <w:rFonts w:ascii="Times New Roman" w:hAnsi="Times New Roman"/>
          <w:sz w:val="28"/>
          <w:szCs w:val="28"/>
        </w:rPr>
        <w:t xml:space="preserve"> годов</w:t>
      </w:r>
      <w:r w:rsidR="00431C1D" w:rsidRPr="00CA71A2">
        <w:rPr>
          <w:rFonts w:ascii="Times New Roman" w:hAnsi="Times New Roman"/>
          <w:sz w:val="28"/>
          <w:szCs w:val="28"/>
        </w:rPr>
        <w:t xml:space="preserve">  подготовлен с учетом  требований статьи 184</w:t>
      </w:r>
      <w:r w:rsidR="007366F4" w:rsidRPr="00CA71A2">
        <w:rPr>
          <w:rFonts w:ascii="Times New Roman" w:hAnsi="Times New Roman"/>
          <w:sz w:val="28"/>
          <w:szCs w:val="28"/>
        </w:rPr>
        <w:t>.</w:t>
      </w:r>
      <w:r w:rsidR="00431C1D" w:rsidRPr="00CA71A2">
        <w:rPr>
          <w:rFonts w:ascii="Times New Roman" w:hAnsi="Times New Roman"/>
          <w:sz w:val="28"/>
          <w:szCs w:val="28"/>
        </w:rPr>
        <w:t>1 Бюджетного кодекса Российской Федерации;</w:t>
      </w:r>
    </w:p>
    <w:p w:rsidR="00431C1D" w:rsidRPr="00CA71A2" w:rsidRDefault="00431C1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основное влияние  на параметры  бюджета сельского поселения оказывает федеральный регулятор: основные виды  доходов бюджета поселения и полномочия по решению вопросов  местного значения определяет федеральное законодательство;</w:t>
      </w:r>
    </w:p>
    <w:p w:rsidR="00431C1D" w:rsidRPr="00CA71A2" w:rsidRDefault="00431C1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>формирование проекта бюджета осуществлено в программном  формате, но уровень охвата  расходов бюджета программными направлениями   достаточно низок;</w:t>
      </w:r>
    </w:p>
    <w:p w:rsidR="00431C1D" w:rsidRPr="00CA71A2" w:rsidRDefault="00431C1D" w:rsidP="00745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 проект бюджета сбалансирован. </w:t>
      </w:r>
    </w:p>
    <w:p w:rsidR="001D49B6" w:rsidRDefault="00282519" w:rsidP="007366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431C1D" w:rsidRPr="00CA71A2">
        <w:rPr>
          <w:rFonts w:ascii="Times New Roman" w:hAnsi="Times New Roman"/>
          <w:sz w:val="28"/>
          <w:szCs w:val="28"/>
        </w:rPr>
        <w:t xml:space="preserve"> рекомендует  учесть недостатки, допущенные при формировании</w:t>
      </w:r>
      <w:r w:rsidR="002201F6" w:rsidRPr="00CA71A2">
        <w:rPr>
          <w:rFonts w:ascii="Times New Roman" w:hAnsi="Times New Roman"/>
          <w:sz w:val="28"/>
          <w:szCs w:val="28"/>
        </w:rPr>
        <w:t xml:space="preserve"> проекта бюджета  в части несвоевременной актуализации  мероприятий  муниципальных программ, расчетов и обоснований к мероприятиям</w:t>
      </w:r>
      <w:r w:rsidR="007366F4" w:rsidRPr="00CA71A2">
        <w:rPr>
          <w:rFonts w:ascii="Times New Roman" w:hAnsi="Times New Roman"/>
          <w:sz w:val="28"/>
          <w:szCs w:val="28"/>
        </w:rPr>
        <w:t xml:space="preserve"> муниципальных программ.</w:t>
      </w:r>
    </w:p>
    <w:p w:rsidR="005532E4" w:rsidRPr="00CA71A2" w:rsidRDefault="005532E4" w:rsidP="007366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513" w:rsidRPr="00CA71A2" w:rsidRDefault="00877513" w:rsidP="007366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BF2" w:rsidRPr="00CA71A2" w:rsidRDefault="002201F6" w:rsidP="00233F4D">
      <w:pPr>
        <w:ind w:hanging="284"/>
        <w:jc w:val="both"/>
        <w:rPr>
          <w:rFonts w:ascii="Times New Roman" w:hAnsi="Times New Roman"/>
          <w:sz w:val="28"/>
          <w:szCs w:val="28"/>
        </w:rPr>
      </w:pPr>
      <w:r w:rsidRPr="00CA71A2">
        <w:rPr>
          <w:rFonts w:ascii="Times New Roman" w:hAnsi="Times New Roman"/>
          <w:b/>
          <w:sz w:val="28"/>
          <w:szCs w:val="28"/>
        </w:rPr>
        <w:t xml:space="preserve">Председатель Контрольно-счетной палаты                             </w:t>
      </w:r>
      <w:proofErr w:type="spellStart"/>
      <w:r w:rsidRPr="00CA71A2">
        <w:rPr>
          <w:rFonts w:ascii="Times New Roman" w:hAnsi="Times New Roman"/>
          <w:b/>
          <w:sz w:val="28"/>
          <w:szCs w:val="28"/>
        </w:rPr>
        <w:t>Е.А.Тонкова</w:t>
      </w:r>
      <w:proofErr w:type="spellEnd"/>
    </w:p>
    <w:p w:rsidR="007352A4" w:rsidRPr="00A2788E" w:rsidRDefault="007352A4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Pr="00A2788E" w:rsidRDefault="00D011A3" w:rsidP="00C44B0A">
      <w:pPr>
        <w:ind w:firstLine="709"/>
        <w:rPr>
          <w:rFonts w:ascii="Times New Roman" w:hAnsi="Times New Roman"/>
          <w:sz w:val="28"/>
          <w:szCs w:val="28"/>
        </w:rPr>
      </w:pPr>
    </w:p>
    <w:p w:rsidR="00D011A3" w:rsidRDefault="00D011A3" w:rsidP="007366F4">
      <w:pPr>
        <w:ind w:firstLine="709"/>
        <w:rPr>
          <w:sz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A43559" w:rsidRPr="00A2788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2788E">
        <w:rPr>
          <w:rFonts w:ascii="Times New Roman" w:hAnsi="Times New Roman"/>
          <w:sz w:val="28"/>
          <w:szCs w:val="28"/>
        </w:rPr>
        <w:t xml:space="preserve">     </w:t>
      </w:r>
    </w:p>
    <w:p w:rsidR="00D011A3" w:rsidRPr="00C44B0A" w:rsidRDefault="00D011A3" w:rsidP="00C44B0A">
      <w:pPr>
        <w:ind w:firstLine="709"/>
        <w:rPr>
          <w:sz w:val="28"/>
        </w:rPr>
      </w:pPr>
    </w:p>
    <w:sectPr w:rsidR="00D011A3" w:rsidRPr="00C44B0A" w:rsidSect="00A207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BF" w:rsidRDefault="00A556BF" w:rsidP="009335BE">
      <w:pPr>
        <w:spacing w:after="0" w:line="240" w:lineRule="auto"/>
      </w:pPr>
      <w:r>
        <w:separator/>
      </w:r>
    </w:p>
  </w:endnote>
  <w:endnote w:type="continuationSeparator" w:id="0">
    <w:p w:rsidR="00A556BF" w:rsidRDefault="00A556BF" w:rsidP="0093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BF" w:rsidRDefault="00A556BF" w:rsidP="009335BE">
      <w:pPr>
        <w:spacing w:after="0" w:line="240" w:lineRule="auto"/>
      </w:pPr>
      <w:r>
        <w:separator/>
      </w:r>
    </w:p>
  </w:footnote>
  <w:footnote w:type="continuationSeparator" w:id="0">
    <w:p w:rsidR="00A556BF" w:rsidRDefault="00A556BF" w:rsidP="00933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362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C7"/>
    <w:rsid w:val="00002D2B"/>
    <w:rsid w:val="00004AE8"/>
    <w:rsid w:val="00004DA5"/>
    <w:rsid w:val="0001498A"/>
    <w:rsid w:val="00015075"/>
    <w:rsid w:val="00022562"/>
    <w:rsid w:val="000278EB"/>
    <w:rsid w:val="00031324"/>
    <w:rsid w:val="00035B3C"/>
    <w:rsid w:val="0004001D"/>
    <w:rsid w:val="000437F4"/>
    <w:rsid w:val="00052B3F"/>
    <w:rsid w:val="00057A8D"/>
    <w:rsid w:val="00072C31"/>
    <w:rsid w:val="00092F5A"/>
    <w:rsid w:val="000A2562"/>
    <w:rsid w:val="000A7DAA"/>
    <w:rsid w:val="000B02A0"/>
    <w:rsid w:val="000B02DA"/>
    <w:rsid w:val="000B1F76"/>
    <w:rsid w:val="000B3472"/>
    <w:rsid w:val="000B62B3"/>
    <w:rsid w:val="000D0D66"/>
    <w:rsid w:val="000E3B7E"/>
    <w:rsid w:val="000F2335"/>
    <w:rsid w:val="000F3CBB"/>
    <w:rsid w:val="001050E7"/>
    <w:rsid w:val="00105DDF"/>
    <w:rsid w:val="001124F9"/>
    <w:rsid w:val="00126AB1"/>
    <w:rsid w:val="00136199"/>
    <w:rsid w:val="00136437"/>
    <w:rsid w:val="001379F5"/>
    <w:rsid w:val="001416EE"/>
    <w:rsid w:val="001443B7"/>
    <w:rsid w:val="00144C6C"/>
    <w:rsid w:val="00151664"/>
    <w:rsid w:val="00152568"/>
    <w:rsid w:val="00152867"/>
    <w:rsid w:val="00156CBC"/>
    <w:rsid w:val="00163FA0"/>
    <w:rsid w:val="001A0002"/>
    <w:rsid w:val="001A0D60"/>
    <w:rsid w:val="001A23E9"/>
    <w:rsid w:val="001A749A"/>
    <w:rsid w:val="001B5300"/>
    <w:rsid w:val="001D0616"/>
    <w:rsid w:val="001D49B6"/>
    <w:rsid w:val="001D6791"/>
    <w:rsid w:val="001E14FE"/>
    <w:rsid w:val="001E4258"/>
    <w:rsid w:val="001E6888"/>
    <w:rsid w:val="001E71C3"/>
    <w:rsid w:val="001F12C0"/>
    <w:rsid w:val="0021773D"/>
    <w:rsid w:val="002201F6"/>
    <w:rsid w:val="002205B5"/>
    <w:rsid w:val="002224A6"/>
    <w:rsid w:val="002241BE"/>
    <w:rsid w:val="00225E1B"/>
    <w:rsid w:val="00227795"/>
    <w:rsid w:val="00233F4D"/>
    <w:rsid w:val="00235CE8"/>
    <w:rsid w:val="00235E8A"/>
    <w:rsid w:val="00240C8D"/>
    <w:rsid w:val="00251224"/>
    <w:rsid w:val="00260A7A"/>
    <w:rsid w:val="00261A57"/>
    <w:rsid w:val="00262A3E"/>
    <w:rsid w:val="00264447"/>
    <w:rsid w:val="0026485C"/>
    <w:rsid w:val="00266D54"/>
    <w:rsid w:val="002672FA"/>
    <w:rsid w:val="00282519"/>
    <w:rsid w:val="002840DD"/>
    <w:rsid w:val="00291C3E"/>
    <w:rsid w:val="00293CEF"/>
    <w:rsid w:val="002B23D3"/>
    <w:rsid w:val="002B68B1"/>
    <w:rsid w:val="002C0FD6"/>
    <w:rsid w:val="002D11A5"/>
    <w:rsid w:val="002D187F"/>
    <w:rsid w:val="002D1D70"/>
    <w:rsid w:val="002D7E29"/>
    <w:rsid w:val="002E7ECC"/>
    <w:rsid w:val="00301537"/>
    <w:rsid w:val="00305DEC"/>
    <w:rsid w:val="00310D09"/>
    <w:rsid w:val="00314801"/>
    <w:rsid w:val="0031497C"/>
    <w:rsid w:val="00325E69"/>
    <w:rsid w:val="0033153F"/>
    <w:rsid w:val="00333956"/>
    <w:rsid w:val="00335428"/>
    <w:rsid w:val="00346271"/>
    <w:rsid w:val="003569CB"/>
    <w:rsid w:val="00357231"/>
    <w:rsid w:val="0037379B"/>
    <w:rsid w:val="00374492"/>
    <w:rsid w:val="00376329"/>
    <w:rsid w:val="00377C73"/>
    <w:rsid w:val="00380CD8"/>
    <w:rsid w:val="0038660D"/>
    <w:rsid w:val="00391B8D"/>
    <w:rsid w:val="00393948"/>
    <w:rsid w:val="003A51CE"/>
    <w:rsid w:val="003B5D3F"/>
    <w:rsid w:val="003B759E"/>
    <w:rsid w:val="003B799B"/>
    <w:rsid w:val="003C7408"/>
    <w:rsid w:val="003C7EA8"/>
    <w:rsid w:val="003D167A"/>
    <w:rsid w:val="003D67EC"/>
    <w:rsid w:val="003E155D"/>
    <w:rsid w:val="003E589A"/>
    <w:rsid w:val="003F56BE"/>
    <w:rsid w:val="004063AE"/>
    <w:rsid w:val="00406DC8"/>
    <w:rsid w:val="00406EF4"/>
    <w:rsid w:val="00425628"/>
    <w:rsid w:val="00425DB8"/>
    <w:rsid w:val="00431C1D"/>
    <w:rsid w:val="00442339"/>
    <w:rsid w:val="00445F03"/>
    <w:rsid w:val="004543F5"/>
    <w:rsid w:val="004579A7"/>
    <w:rsid w:val="00462A8A"/>
    <w:rsid w:val="00473776"/>
    <w:rsid w:val="00475386"/>
    <w:rsid w:val="00475DBD"/>
    <w:rsid w:val="0049583C"/>
    <w:rsid w:val="004A28F6"/>
    <w:rsid w:val="004A599B"/>
    <w:rsid w:val="004A5E1B"/>
    <w:rsid w:val="004A7B72"/>
    <w:rsid w:val="004B1C82"/>
    <w:rsid w:val="004B2322"/>
    <w:rsid w:val="004C3249"/>
    <w:rsid w:val="004D1A9E"/>
    <w:rsid w:val="004F3A00"/>
    <w:rsid w:val="004F6DFE"/>
    <w:rsid w:val="0050088A"/>
    <w:rsid w:val="005034B4"/>
    <w:rsid w:val="005209B9"/>
    <w:rsid w:val="00527985"/>
    <w:rsid w:val="00534019"/>
    <w:rsid w:val="005507CA"/>
    <w:rsid w:val="005532E4"/>
    <w:rsid w:val="005548DB"/>
    <w:rsid w:val="0055506A"/>
    <w:rsid w:val="00557137"/>
    <w:rsid w:val="0055780D"/>
    <w:rsid w:val="005609ED"/>
    <w:rsid w:val="0057285D"/>
    <w:rsid w:val="00573C26"/>
    <w:rsid w:val="005769F1"/>
    <w:rsid w:val="005834E7"/>
    <w:rsid w:val="005A21AB"/>
    <w:rsid w:val="005A524A"/>
    <w:rsid w:val="005B2792"/>
    <w:rsid w:val="005B7913"/>
    <w:rsid w:val="005B7DD7"/>
    <w:rsid w:val="005C4128"/>
    <w:rsid w:val="005D1437"/>
    <w:rsid w:val="005E12D9"/>
    <w:rsid w:val="006035A5"/>
    <w:rsid w:val="0060750A"/>
    <w:rsid w:val="00611702"/>
    <w:rsid w:val="0061693E"/>
    <w:rsid w:val="006173EB"/>
    <w:rsid w:val="00621902"/>
    <w:rsid w:val="0062368E"/>
    <w:rsid w:val="00626127"/>
    <w:rsid w:val="00632CD4"/>
    <w:rsid w:val="00637E90"/>
    <w:rsid w:val="0064161A"/>
    <w:rsid w:val="00642CE1"/>
    <w:rsid w:val="00644DA5"/>
    <w:rsid w:val="00647059"/>
    <w:rsid w:val="006527EF"/>
    <w:rsid w:val="00654561"/>
    <w:rsid w:val="00662F4D"/>
    <w:rsid w:val="00675E7A"/>
    <w:rsid w:val="00687203"/>
    <w:rsid w:val="0069070F"/>
    <w:rsid w:val="00697A8F"/>
    <w:rsid w:val="006A08E2"/>
    <w:rsid w:val="006A2BF2"/>
    <w:rsid w:val="006B3BC1"/>
    <w:rsid w:val="006D32AF"/>
    <w:rsid w:val="006D361D"/>
    <w:rsid w:val="006D66D8"/>
    <w:rsid w:val="006E538E"/>
    <w:rsid w:val="006F12AC"/>
    <w:rsid w:val="006F7B8A"/>
    <w:rsid w:val="007006DA"/>
    <w:rsid w:val="007016A9"/>
    <w:rsid w:val="007069BF"/>
    <w:rsid w:val="00711A47"/>
    <w:rsid w:val="00712C3F"/>
    <w:rsid w:val="00717A41"/>
    <w:rsid w:val="00726C8A"/>
    <w:rsid w:val="00731E96"/>
    <w:rsid w:val="007352A4"/>
    <w:rsid w:val="007366F4"/>
    <w:rsid w:val="007450EB"/>
    <w:rsid w:val="00746CF4"/>
    <w:rsid w:val="00763D8E"/>
    <w:rsid w:val="00776075"/>
    <w:rsid w:val="00781D9D"/>
    <w:rsid w:val="00786039"/>
    <w:rsid w:val="007866A1"/>
    <w:rsid w:val="00791763"/>
    <w:rsid w:val="007A22C9"/>
    <w:rsid w:val="007A3E57"/>
    <w:rsid w:val="007A5032"/>
    <w:rsid w:val="007B522A"/>
    <w:rsid w:val="007B6C71"/>
    <w:rsid w:val="007B75CC"/>
    <w:rsid w:val="007C1C27"/>
    <w:rsid w:val="007C31A9"/>
    <w:rsid w:val="007E0810"/>
    <w:rsid w:val="007E348F"/>
    <w:rsid w:val="007F1AD5"/>
    <w:rsid w:val="007F3241"/>
    <w:rsid w:val="0080297A"/>
    <w:rsid w:val="00806AD8"/>
    <w:rsid w:val="00807FD5"/>
    <w:rsid w:val="0082294B"/>
    <w:rsid w:val="00830151"/>
    <w:rsid w:val="008425BF"/>
    <w:rsid w:val="008515CB"/>
    <w:rsid w:val="00852A48"/>
    <w:rsid w:val="008606D9"/>
    <w:rsid w:val="0086697F"/>
    <w:rsid w:val="00872714"/>
    <w:rsid w:val="00877513"/>
    <w:rsid w:val="008800AC"/>
    <w:rsid w:val="00880C50"/>
    <w:rsid w:val="00881373"/>
    <w:rsid w:val="00881E06"/>
    <w:rsid w:val="00885419"/>
    <w:rsid w:val="008A51B4"/>
    <w:rsid w:val="008C49FD"/>
    <w:rsid w:val="008D12CB"/>
    <w:rsid w:val="008D54FB"/>
    <w:rsid w:val="008E5905"/>
    <w:rsid w:val="008F0EC5"/>
    <w:rsid w:val="009002DC"/>
    <w:rsid w:val="009020EF"/>
    <w:rsid w:val="0090227B"/>
    <w:rsid w:val="009048CA"/>
    <w:rsid w:val="00911086"/>
    <w:rsid w:val="0091465D"/>
    <w:rsid w:val="009222F2"/>
    <w:rsid w:val="009263E3"/>
    <w:rsid w:val="009332E3"/>
    <w:rsid w:val="009335BE"/>
    <w:rsid w:val="00936810"/>
    <w:rsid w:val="009403E0"/>
    <w:rsid w:val="00946A44"/>
    <w:rsid w:val="00947879"/>
    <w:rsid w:val="00950563"/>
    <w:rsid w:val="0095287B"/>
    <w:rsid w:val="00954924"/>
    <w:rsid w:val="009574EC"/>
    <w:rsid w:val="009712A9"/>
    <w:rsid w:val="009756A6"/>
    <w:rsid w:val="00984DA7"/>
    <w:rsid w:val="0099073A"/>
    <w:rsid w:val="00994914"/>
    <w:rsid w:val="00997F50"/>
    <w:rsid w:val="009B4A9E"/>
    <w:rsid w:val="009C597F"/>
    <w:rsid w:val="009C755A"/>
    <w:rsid w:val="009D746E"/>
    <w:rsid w:val="009F53D8"/>
    <w:rsid w:val="009F7E42"/>
    <w:rsid w:val="00A06ECE"/>
    <w:rsid w:val="00A10A80"/>
    <w:rsid w:val="00A13248"/>
    <w:rsid w:val="00A13C4B"/>
    <w:rsid w:val="00A147C6"/>
    <w:rsid w:val="00A15D5C"/>
    <w:rsid w:val="00A20714"/>
    <w:rsid w:val="00A236C8"/>
    <w:rsid w:val="00A270B6"/>
    <w:rsid w:val="00A2788E"/>
    <w:rsid w:val="00A30E7F"/>
    <w:rsid w:val="00A32AF1"/>
    <w:rsid w:val="00A341A8"/>
    <w:rsid w:val="00A40609"/>
    <w:rsid w:val="00A43559"/>
    <w:rsid w:val="00A46F59"/>
    <w:rsid w:val="00A53AB5"/>
    <w:rsid w:val="00A556BF"/>
    <w:rsid w:val="00A55791"/>
    <w:rsid w:val="00A70C7D"/>
    <w:rsid w:val="00A747E9"/>
    <w:rsid w:val="00A85DA1"/>
    <w:rsid w:val="00A960E4"/>
    <w:rsid w:val="00A9689E"/>
    <w:rsid w:val="00AA0616"/>
    <w:rsid w:val="00AA164F"/>
    <w:rsid w:val="00AA2830"/>
    <w:rsid w:val="00AA4FB4"/>
    <w:rsid w:val="00AC2673"/>
    <w:rsid w:val="00AC3E3B"/>
    <w:rsid w:val="00AD2F7C"/>
    <w:rsid w:val="00AD32CA"/>
    <w:rsid w:val="00AE452A"/>
    <w:rsid w:val="00AE7489"/>
    <w:rsid w:val="00AF3392"/>
    <w:rsid w:val="00B003D8"/>
    <w:rsid w:val="00B02B93"/>
    <w:rsid w:val="00B1149B"/>
    <w:rsid w:val="00B11A39"/>
    <w:rsid w:val="00B14AEE"/>
    <w:rsid w:val="00B16DC5"/>
    <w:rsid w:val="00B23213"/>
    <w:rsid w:val="00B3428E"/>
    <w:rsid w:val="00B34BFC"/>
    <w:rsid w:val="00B36D98"/>
    <w:rsid w:val="00B43E6A"/>
    <w:rsid w:val="00B44A87"/>
    <w:rsid w:val="00B45907"/>
    <w:rsid w:val="00B474AB"/>
    <w:rsid w:val="00B510CB"/>
    <w:rsid w:val="00B541BA"/>
    <w:rsid w:val="00B55492"/>
    <w:rsid w:val="00B61A05"/>
    <w:rsid w:val="00B67874"/>
    <w:rsid w:val="00B73612"/>
    <w:rsid w:val="00B77EF6"/>
    <w:rsid w:val="00B81967"/>
    <w:rsid w:val="00B9087C"/>
    <w:rsid w:val="00BA3E9C"/>
    <w:rsid w:val="00BB045C"/>
    <w:rsid w:val="00BB3707"/>
    <w:rsid w:val="00BB4402"/>
    <w:rsid w:val="00BB6A9F"/>
    <w:rsid w:val="00BC2B6A"/>
    <w:rsid w:val="00BC2EEE"/>
    <w:rsid w:val="00BD048C"/>
    <w:rsid w:val="00BD2463"/>
    <w:rsid w:val="00BF3C7D"/>
    <w:rsid w:val="00C15BB5"/>
    <w:rsid w:val="00C30060"/>
    <w:rsid w:val="00C44B0A"/>
    <w:rsid w:val="00C53AD9"/>
    <w:rsid w:val="00C53CE0"/>
    <w:rsid w:val="00C55756"/>
    <w:rsid w:val="00C57DFC"/>
    <w:rsid w:val="00C61020"/>
    <w:rsid w:val="00C66A53"/>
    <w:rsid w:val="00C6790C"/>
    <w:rsid w:val="00C871AB"/>
    <w:rsid w:val="00C907C5"/>
    <w:rsid w:val="00C956A8"/>
    <w:rsid w:val="00CA71A2"/>
    <w:rsid w:val="00CB0564"/>
    <w:rsid w:val="00CD25BB"/>
    <w:rsid w:val="00CD7A76"/>
    <w:rsid w:val="00CE3E6F"/>
    <w:rsid w:val="00CE42AD"/>
    <w:rsid w:val="00CE6627"/>
    <w:rsid w:val="00CE7B5A"/>
    <w:rsid w:val="00CF0188"/>
    <w:rsid w:val="00CF1134"/>
    <w:rsid w:val="00CF6BEC"/>
    <w:rsid w:val="00D011A3"/>
    <w:rsid w:val="00D01B7E"/>
    <w:rsid w:val="00D05C09"/>
    <w:rsid w:val="00D140F6"/>
    <w:rsid w:val="00D16EB7"/>
    <w:rsid w:val="00D172F6"/>
    <w:rsid w:val="00D21083"/>
    <w:rsid w:val="00D22F84"/>
    <w:rsid w:val="00D2681C"/>
    <w:rsid w:val="00D27DE0"/>
    <w:rsid w:val="00D31228"/>
    <w:rsid w:val="00D56C2D"/>
    <w:rsid w:val="00D57469"/>
    <w:rsid w:val="00D64A98"/>
    <w:rsid w:val="00D7788B"/>
    <w:rsid w:val="00D8706D"/>
    <w:rsid w:val="00D919A4"/>
    <w:rsid w:val="00DA19D8"/>
    <w:rsid w:val="00DA2D6F"/>
    <w:rsid w:val="00DB4695"/>
    <w:rsid w:val="00DC03CF"/>
    <w:rsid w:val="00DC2C1A"/>
    <w:rsid w:val="00DD1F72"/>
    <w:rsid w:val="00DF32E4"/>
    <w:rsid w:val="00E02456"/>
    <w:rsid w:val="00E057A6"/>
    <w:rsid w:val="00E12A32"/>
    <w:rsid w:val="00E17628"/>
    <w:rsid w:val="00E36128"/>
    <w:rsid w:val="00E47D12"/>
    <w:rsid w:val="00E535AF"/>
    <w:rsid w:val="00E736B4"/>
    <w:rsid w:val="00E7384F"/>
    <w:rsid w:val="00E75A9B"/>
    <w:rsid w:val="00E82294"/>
    <w:rsid w:val="00E96603"/>
    <w:rsid w:val="00EA3339"/>
    <w:rsid w:val="00EB4A03"/>
    <w:rsid w:val="00EC0DBE"/>
    <w:rsid w:val="00EC6F23"/>
    <w:rsid w:val="00EC7187"/>
    <w:rsid w:val="00ED00D8"/>
    <w:rsid w:val="00ED58B6"/>
    <w:rsid w:val="00EE763B"/>
    <w:rsid w:val="00EF1177"/>
    <w:rsid w:val="00EF2C87"/>
    <w:rsid w:val="00F030F7"/>
    <w:rsid w:val="00F0607C"/>
    <w:rsid w:val="00F1517A"/>
    <w:rsid w:val="00F26CEE"/>
    <w:rsid w:val="00F44479"/>
    <w:rsid w:val="00F47F74"/>
    <w:rsid w:val="00F54CB9"/>
    <w:rsid w:val="00F57A55"/>
    <w:rsid w:val="00F65D78"/>
    <w:rsid w:val="00F8449C"/>
    <w:rsid w:val="00F86602"/>
    <w:rsid w:val="00F96E90"/>
    <w:rsid w:val="00FA056D"/>
    <w:rsid w:val="00FA2E1E"/>
    <w:rsid w:val="00FA4CF9"/>
    <w:rsid w:val="00FB286E"/>
    <w:rsid w:val="00FC2231"/>
    <w:rsid w:val="00FC6834"/>
    <w:rsid w:val="00FD39E2"/>
    <w:rsid w:val="00FE0D72"/>
    <w:rsid w:val="00FE420A"/>
    <w:rsid w:val="00FF4265"/>
    <w:rsid w:val="00FF4ED8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41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335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35BE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9335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41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335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35BE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933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2;&#1086;&#1080;%20&#1076;&#1086;&#1082;&#1091;&#1084;&#1077;&#1085;&#1090;&#1099;\&#1073;&#1102;&#1076;&#1078;&#1077;&#1090;%2016%20&#1055;&#1077;&#1088;&#1077;&#1076;&#1086;&#1083;&#1100;&#1089;&#1082;&#1080;&#1081;%20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ED41-F1D8-4EB2-8AB8-E047013D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16 Передольский  заключение на проект</Template>
  <TotalTime>0</TotalTime>
  <Pages>19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</dc:creator>
  <cp:lastModifiedBy>TONKOVA2020@outlook.com</cp:lastModifiedBy>
  <cp:revision>2</cp:revision>
  <cp:lastPrinted>2020-12-20T09:43:00Z</cp:lastPrinted>
  <dcterms:created xsi:type="dcterms:W3CDTF">2021-12-17T09:09:00Z</dcterms:created>
  <dcterms:modified xsi:type="dcterms:W3CDTF">2021-12-17T09:09:00Z</dcterms:modified>
</cp:coreProperties>
</file>