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14" w:rsidRPr="001379F5" w:rsidRDefault="007A5032" w:rsidP="008617CD">
      <w:pPr>
        <w:jc w:val="right"/>
        <w:rPr>
          <w:sz w:val="24"/>
          <w:szCs w:val="24"/>
        </w:rPr>
      </w:pPr>
      <w:r w:rsidRPr="001379F5">
        <w:rPr>
          <w:sz w:val="24"/>
          <w:szCs w:val="24"/>
        </w:rPr>
        <w:t xml:space="preserve">                                                                                             </w:t>
      </w:r>
      <w:r w:rsidR="007C1C27">
        <w:rPr>
          <w:sz w:val="24"/>
          <w:szCs w:val="24"/>
        </w:rPr>
        <w:t xml:space="preserve">          </w:t>
      </w:r>
      <w:r w:rsidRPr="001379F5">
        <w:rPr>
          <w:sz w:val="24"/>
          <w:szCs w:val="24"/>
        </w:rPr>
        <w:t xml:space="preserve"> Приложение  к письму </w:t>
      </w:r>
    </w:p>
    <w:p w:rsidR="001379F5" w:rsidRPr="001379F5" w:rsidRDefault="001379F5" w:rsidP="008617CD">
      <w:pPr>
        <w:jc w:val="right"/>
        <w:rPr>
          <w:sz w:val="24"/>
          <w:szCs w:val="24"/>
        </w:rPr>
      </w:pPr>
      <w:r w:rsidRPr="001379F5">
        <w:rPr>
          <w:sz w:val="24"/>
          <w:szCs w:val="24"/>
        </w:rPr>
        <w:t xml:space="preserve">                                                                                       </w:t>
      </w:r>
      <w:r w:rsidR="007C1C27">
        <w:rPr>
          <w:sz w:val="24"/>
          <w:szCs w:val="24"/>
        </w:rPr>
        <w:t xml:space="preserve">       </w:t>
      </w:r>
      <w:r w:rsidRPr="001379F5">
        <w:rPr>
          <w:sz w:val="24"/>
          <w:szCs w:val="24"/>
        </w:rPr>
        <w:t xml:space="preserve"> Контрольно-счетной палаты</w:t>
      </w:r>
    </w:p>
    <w:p w:rsidR="001379F5" w:rsidRPr="001379F5" w:rsidRDefault="001379F5" w:rsidP="008617CD">
      <w:pPr>
        <w:jc w:val="right"/>
        <w:rPr>
          <w:sz w:val="24"/>
          <w:szCs w:val="24"/>
        </w:rPr>
      </w:pPr>
      <w:r w:rsidRPr="001379F5">
        <w:rPr>
          <w:sz w:val="24"/>
          <w:szCs w:val="24"/>
        </w:rPr>
        <w:t xml:space="preserve">                                                                              </w:t>
      </w:r>
      <w:r w:rsidR="007C1C27">
        <w:rPr>
          <w:sz w:val="24"/>
          <w:szCs w:val="24"/>
        </w:rPr>
        <w:t xml:space="preserve">  </w:t>
      </w:r>
      <w:r w:rsidRPr="001379F5">
        <w:rPr>
          <w:sz w:val="24"/>
          <w:szCs w:val="24"/>
        </w:rPr>
        <w:t xml:space="preserve">  Батецкого муниципального района</w:t>
      </w:r>
    </w:p>
    <w:p w:rsidR="001379F5" w:rsidRPr="001379F5" w:rsidRDefault="001379F5" w:rsidP="008617CD">
      <w:pPr>
        <w:jc w:val="right"/>
        <w:rPr>
          <w:sz w:val="24"/>
          <w:szCs w:val="24"/>
        </w:rPr>
      </w:pPr>
      <w:r w:rsidRPr="001379F5">
        <w:rPr>
          <w:sz w:val="24"/>
          <w:szCs w:val="24"/>
        </w:rPr>
        <w:t xml:space="preserve">                                                                                          </w:t>
      </w:r>
      <w:r w:rsidR="007C1C27">
        <w:rPr>
          <w:sz w:val="24"/>
          <w:szCs w:val="24"/>
        </w:rPr>
        <w:t xml:space="preserve">        </w:t>
      </w:r>
      <w:r w:rsidRPr="001379F5">
        <w:rPr>
          <w:sz w:val="24"/>
          <w:szCs w:val="24"/>
        </w:rPr>
        <w:t xml:space="preserve">  </w:t>
      </w:r>
      <w:r w:rsidR="00260A7A">
        <w:rPr>
          <w:sz w:val="24"/>
          <w:szCs w:val="24"/>
        </w:rPr>
        <w:t xml:space="preserve"> </w:t>
      </w:r>
      <w:r w:rsidR="008617CD">
        <w:rPr>
          <w:sz w:val="24"/>
          <w:szCs w:val="24"/>
        </w:rPr>
        <w:t xml:space="preserve">       </w:t>
      </w:r>
      <w:r w:rsidR="007C1C27">
        <w:rPr>
          <w:sz w:val="24"/>
          <w:szCs w:val="24"/>
        </w:rPr>
        <w:t>о</w:t>
      </w:r>
      <w:r w:rsidR="00260A7A">
        <w:rPr>
          <w:sz w:val="24"/>
          <w:szCs w:val="24"/>
        </w:rPr>
        <w:t xml:space="preserve">т </w:t>
      </w:r>
      <w:r w:rsidR="00DD624B">
        <w:rPr>
          <w:sz w:val="24"/>
          <w:szCs w:val="24"/>
        </w:rPr>
        <w:t>18</w:t>
      </w:r>
      <w:r w:rsidRPr="001379F5">
        <w:rPr>
          <w:sz w:val="24"/>
          <w:szCs w:val="24"/>
        </w:rPr>
        <w:t xml:space="preserve"> .12.201</w:t>
      </w:r>
      <w:r w:rsidR="008617CD">
        <w:rPr>
          <w:sz w:val="24"/>
          <w:szCs w:val="24"/>
        </w:rPr>
        <w:t>9</w:t>
      </w:r>
      <w:r w:rsidRPr="001379F5">
        <w:rPr>
          <w:sz w:val="24"/>
          <w:szCs w:val="24"/>
        </w:rPr>
        <w:t xml:space="preserve">  №</w:t>
      </w:r>
      <w:r w:rsidR="00DD624B">
        <w:rPr>
          <w:sz w:val="24"/>
          <w:szCs w:val="24"/>
        </w:rPr>
        <w:t xml:space="preserve"> </w:t>
      </w:r>
      <w:r w:rsidR="00883FF4">
        <w:rPr>
          <w:sz w:val="24"/>
          <w:szCs w:val="24"/>
        </w:rPr>
        <w:t>3</w:t>
      </w:r>
      <w:bookmarkStart w:id="0" w:name="_GoBack"/>
      <w:bookmarkEnd w:id="0"/>
      <w:r w:rsidR="00DD624B">
        <w:rPr>
          <w:sz w:val="24"/>
          <w:szCs w:val="24"/>
        </w:rPr>
        <w:t>9</w:t>
      </w:r>
      <w:r w:rsidRPr="001379F5">
        <w:rPr>
          <w:sz w:val="24"/>
          <w:szCs w:val="24"/>
        </w:rPr>
        <w:t xml:space="preserve"> </w:t>
      </w:r>
    </w:p>
    <w:p w:rsidR="001379F5" w:rsidRPr="001379F5" w:rsidRDefault="001379F5" w:rsidP="00031324">
      <w:pPr>
        <w:jc w:val="both"/>
        <w:rPr>
          <w:sz w:val="24"/>
          <w:szCs w:val="24"/>
        </w:rPr>
      </w:pPr>
    </w:p>
    <w:p w:rsidR="001379F5" w:rsidRPr="001379F5" w:rsidRDefault="001379F5" w:rsidP="00BC2B6A">
      <w:pPr>
        <w:ind w:left="284" w:firstLine="709"/>
        <w:jc w:val="both"/>
        <w:rPr>
          <w:b/>
          <w:sz w:val="28"/>
        </w:rPr>
      </w:pPr>
      <w:r w:rsidRPr="001379F5">
        <w:rPr>
          <w:b/>
          <w:sz w:val="28"/>
        </w:rPr>
        <w:t xml:space="preserve">                                         Заключение</w:t>
      </w:r>
    </w:p>
    <w:p w:rsidR="001379F5" w:rsidRDefault="001379F5" w:rsidP="00564EDF">
      <w:pPr>
        <w:spacing w:after="0"/>
        <w:ind w:left="284" w:firstLine="709"/>
        <w:jc w:val="both"/>
        <w:rPr>
          <w:b/>
          <w:sz w:val="28"/>
        </w:rPr>
      </w:pPr>
      <w:r w:rsidRPr="001379F5">
        <w:rPr>
          <w:b/>
          <w:sz w:val="28"/>
        </w:rPr>
        <w:t xml:space="preserve"> На проект </w:t>
      </w:r>
      <w:r w:rsidR="00BB01EC">
        <w:rPr>
          <w:b/>
          <w:sz w:val="28"/>
        </w:rPr>
        <w:t xml:space="preserve"> решения</w:t>
      </w:r>
      <w:r w:rsidRPr="001379F5">
        <w:rPr>
          <w:b/>
          <w:sz w:val="28"/>
        </w:rPr>
        <w:t xml:space="preserve"> Совета  депутатов </w:t>
      </w:r>
      <w:r w:rsidR="0081264D">
        <w:rPr>
          <w:b/>
          <w:sz w:val="28"/>
        </w:rPr>
        <w:t xml:space="preserve"> </w:t>
      </w:r>
      <w:proofErr w:type="spellStart"/>
      <w:r w:rsidR="0081264D">
        <w:rPr>
          <w:b/>
          <w:sz w:val="28"/>
        </w:rPr>
        <w:t>Мойкинского</w:t>
      </w:r>
      <w:proofErr w:type="spellEnd"/>
      <w:r w:rsidR="0081264D">
        <w:rPr>
          <w:b/>
          <w:sz w:val="28"/>
        </w:rPr>
        <w:t xml:space="preserve"> </w:t>
      </w:r>
      <w:r w:rsidRPr="001379F5">
        <w:rPr>
          <w:b/>
          <w:sz w:val="28"/>
        </w:rPr>
        <w:t xml:space="preserve">сельского поселения </w:t>
      </w:r>
      <w:r w:rsidR="00C44B0A">
        <w:rPr>
          <w:b/>
          <w:sz w:val="28"/>
        </w:rPr>
        <w:t xml:space="preserve"> « О бюджете </w:t>
      </w:r>
      <w:r w:rsidR="007C31A9">
        <w:rPr>
          <w:b/>
          <w:sz w:val="28"/>
        </w:rPr>
        <w:t xml:space="preserve"> </w:t>
      </w:r>
      <w:r w:rsidR="0081264D">
        <w:rPr>
          <w:b/>
          <w:sz w:val="28"/>
        </w:rPr>
        <w:t xml:space="preserve"> </w:t>
      </w:r>
      <w:proofErr w:type="spellStart"/>
      <w:r w:rsidR="0081264D">
        <w:rPr>
          <w:b/>
          <w:sz w:val="28"/>
        </w:rPr>
        <w:t>Мойкинского</w:t>
      </w:r>
      <w:proofErr w:type="spellEnd"/>
      <w:r w:rsidR="0081264D">
        <w:rPr>
          <w:b/>
          <w:sz w:val="28"/>
        </w:rPr>
        <w:t xml:space="preserve"> </w:t>
      </w:r>
      <w:r w:rsidR="00C44B0A">
        <w:rPr>
          <w:b/>
          <w:sz w:val="28"/>
        </w:rPr>
        <w:t>сельского поселения на 20</w:t>
      </w:r>
      <w:r w:rsidR="008617CD">
        <w:rPr>
          <w:b/>
          <w:sz w:val="28"/>
        </w:rPr>
        <w:t>20</w:t>
      </w:r>
      <w:r w:rsidR="00C44B0A">
        <w:rPr>
          <w:b/>
          <w:sz w:val="28"/>
        </w:rPr>
        <w:t xml:space="preserve"> год</w:t>
      </w:r>
      <w:r w:rsidR="007C31A9">
        <w:rPr>
          <w:b/>
          <w:sz w:val="28"/>
        </w:rPr>
        <w:t xml:space="preserve">  и  плановый   период  20</w:t>
      </w:r>
      <w:r w:rsidR="003D167A">
        <w:rPr>
          <w:b/>
          <w:sz w:val="28"/>
        </w:rPr>
        <w:t>2</w:t>
      </w:r>
      <w:r w:rsidR="008617CD">
        <w:rPr>
          <w:b/>
          <w:sz w:val="28"/>
        </w:rPr>
        <w:t>1</w:t>
      </w:r>
      <w:r w:rsidR="007C31A9">
        <w:rPr>
          <w:b/>
          <w:sz w:val="28"/>
        </w:rPr>
        <w:t xml:space="preserve"> и 20</w:t>
      </w:r>
      <w:r w:rsidR="004C3249">
        <w:rPr>
          <w:b/>
          <w:sz w:val="28"/>
        </w:rPr>
        <w:t>2</w:t>
      </w:r>
      <w:r w:rsidR="008617CD">
        <w:rPr>
          <w:b/>
          <w:sz w:val="28"/>
        </w:rPr>
        <w:t>2</w:t>
      </w:r>
      <w:r w:rsidR="007C31A9">
        <w:rPr>
          <w:b/>
          <w:sz w:val="28"/>
        </w:rPr>
        <w:t xml:space="preserve">  годов</w:t>
      </w:r>
      <w:r w:rsidR="00B16DC5">
        <w:rPr>
          <w:b/>
          <w:sz w:val="28"/>
        </w:rPr>
        <w:t xml:space="preserve"> </w:t>
      </w:r>
      <w:r w:rsidR="00C44B0A">
        <w:rPr>
          <w:b/>
          <w:sz w:val="28"/>
        </w:rPr>
        <w:t>»</w:t>
      </w:r>
      <w:r w:rsidR="00B16DC5">
        <w:rPr>
          <w:b/>
          <w:sz w:val="28"/>
        </w:rPr>
        <w:t>.</w:t>
      </w:r>
    </w:p>
    <w:p w:rsidR="00BB01EC" w:rsidRDefault="00BB01EC" w:rsidP="00564EDF">
      <w:pPr>
        <w:spacing w:after="0"/>
        <w:ind w:left="284" w:firstLine="709"/>
        <w:jc w:val="both"/>
        <w:rPr>
          <w:b/>
          <w:sz w:val="28"/>
        </w:rPr>
      </w:pPr>
    </w:p>
    <w:p w:rsidR="00C44B0A" w:rsidRDefault="00C44B0A" w:rsidP="00564EDF">
      <w:pPr>
        <w:spacing w:after="0"/>
        <w:ind w:left="284" w:firstLine="709"/>
        <w:jc w:val="both"/>
        <w:rPr>
          <w:sz w:val="28"/>
        </w:rPr>
      </w:pPr>
      <w:r w:rsidRPr="00C44B0A">
        <w:rPr>
          <w:sz w:val="28"/>
        </w:rPr>
        <w:t>Заключение Контрольно-счетной палаты Батецкого муниципального района  на проект решения « О бюджете</w:t>
      </w:r>
      <w:r w:rsidR="00B16DC5">
        <w:rPr>
          <w:sz w:val="28"/>
        </w:rPr>
        <w:t xml:space="preserve"> </w:t>
      </w:r>
      <w:r w:rsidRPr="00C44B0A">
        <w:rPr>
          <w:sz w:val="28"/>
        </w:rPr>
        <w:t xml:space="preserve"> </w:t>
      </w:r>
      <w:r w:rsidR="0081264D">
        <w:rPr>
          <w:sz w:val="28"/>
        </w:rPr>
        <w:t xml:space="preserve"> </w:t>
      </w:r>
      <w:proofErr w:type="spellStart"/>
      <w:r w:rsidR="0081264D">
        <w:rPr>
          <w:sz w:val="28"/>
        </w:rPr>
        <w:t>Мойкинского</w:t>
      </w:r>
      <w:proofErr w:type="spellEnd"/>
      <w:r w:rsidR="0081264D">
        <w:rPr>
          <w:sz w:val="28"/>
        </w:rPr>
        <w:t xml:space="preserve"> </w:t>
      </w:r>
      <w:r w:rsidRPr="00C44B0A">
        <w:rPr>
          <w:sz w:val="28"/>
        </w:rPr>
        <w:t>сельского поселения на 20</w:t>
      </w:r>
      <w:r w:rsidR="00CA172A">
        <w:rPr>
          <w:sz w:val="28"/>
        </w:rPr>
        <w:t>20</w:t>
      </w:r>
      <w:r w:rsidR="00B16DC5">
        <w:rPr>
          <w:sz w:val="28"/>
        </w:rPr>
        <w:t xml:space="preserve">  и плановый период 20</w:t>
      </w:r>
      <w:r w:rsidR="003D167A">
        <w:rPr>
          <w:sz w:val="28"/>
        </w:rPr>
        <w:t>2</w:t>
      </w:r>
      <w:r w:rsidR="00CA172A">
        <w:rPr>
          <w:sz w:val="28"/>
        </w:rPr>
        <w:t>1</w:t>
      </w:r>
      <w:r w:rsidR="00B16DC5">
        <w:rPr>
          <w:sz w:val="28"/>
        </w:rPr>
        <w:t xml:space="preserve"> и 20</w:t>
      </w:r>
      <w:r w:rsidR="004C3249">
        <w:rPr>
          <w:sz w:val="28"/>
        </w:rPr>
        <w:t>2</w:t>
      </w:r>
      <w:r w:rsidR="00CA172A">
        <w:rPr>
          <w:sz w:val="28"/>
        </w:rPr>
        <w:t>2</w:t>
      </w:r>
      <w:r w:rsidR="00B16DC5">
        <w:rPr>
          <w:sz w:val="28"/>
        </w:rPr>
        <w:t xml:space="preserve"> годов </w:t>
      </w:r>
      <w:r w:rsidRPr="00C44B0A">
        <w:rPr>
          <w:sz w:val="28"/>
        </w:rPr>
        <w:t>»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далее Заключение) подготовлено  в соответствии с Бюджетным  кодексом Российской Федерации,   Решением Совета Депутатов</w:t>
      </w:r>
      <w:r w:rsidR="0081264D" w:rsidRPr="0081264D">
        <w:rPr>
          <w:sz w:val="28"/>
        </w:rPr>
        <w:t xml:space="preserve"> </w:t>
      </w:r>
      <w:proofErr w:type="spellStart"/>
      <w:r w:rsidR="0081264D">
        <w:rPr>
          <w:sz w:val="28"/>
        </w:rPr>
        <w:t>Мойкинского</w:t>
      </w:r>
      <w:proofErr w:type="spellEnd"/>
      <w:r w:rsidR="0081264D">
        <w:rPr>
          <w:sz w:val="28"/>
        </w:rPr>
        <w:t xml:space="preserve"> </w:t>
      </w:r>
      <w:r>
        <w:rPr>
          <w:sz w:val="28"/>
        </w:rPr>
        <w:t xml:space="preserve"> сельского поселения  от </w:t>
      </w:r>
      <w:r w:rsidR="0081264D">
        <w:rPr>
          <w:sz w:val="28"/>
        </w:rPr>
        <w:t>17</w:t>
      </w:r>
      <w:r>
        <w:rPr>
          <w:sz w:val="28"/>
        </w:rPr>
        <w:t>.</w:t>
      </w:r>
      <w:r w:rsidR="0081264D">
        <w:rPr>
          <w:sz w:val="28"/>
        </w:rPr>
        <w:t>12</w:t>
      </w:r>
      <w:r>
        <w:rPr>
          <w:sz w:val="28"/>
        </w:rPr>
        <w:t>.2012 № 1</w:t>
      </w:r>
      <w:r w:rsidR="0081264D">
        <w:rPr>
          <w:sz w:val="28"/>
        </w:rPr>
        <w:t>30</w:t>
      </w:r>
      <w:r>
        <w:rPr>
          <w:sz w:val="28"/>
        </w:rPr>
        <w:t xml:space="preserve">-СД «Об утверждении  Положения о бюджетном процессе </w:t>
      </w:r>
      <w:r w:rsidR="008F0EC5">
        <w:rPr>
          <w:sz w:val="28"/>
        </w:rPr>
        <w:t xml:space="preserve">в </w:t>
      </w:r>
      <w:proofErr w:type="spellStart"/>
      <w:r w:rsidR="0081264D">
        <w:rPr>
          <w:sz w:val="28"/>
        </w:rPr>
        <w:t>Мойкинском</w:t>
      </w:r>
      <w:proofErr w:type="spellEnd"/>
      <w:r>
        <w:rPr>
          <w:sz w:val="28"/>
        </w:rPr>
        <w:t xml:space="preserve"> </w:t>
      </w:r>
      <w:r w:rsidR="0081264D">
        <w:rPr>
          <w:sz w:val="28"/>
        </w:rPr>
        <w:t xml:space="preserve"> </w:t>
      </w:r>
      <w:r>
        <w:rPr>
          <w:sz w:val="28"/>
        </w:rPr>
        <w:t xml:space="preserve">сельском поселении», решением  Думы Батецкого муниципального района от  </w:t>
      </w:r>
      <w:r w:rsidR="004C3249">
        <w:rPr>
          <w:sz w:val="28"/>
        </w:rPr>
        <w:t>2</w:t>
      </w:r>
      <w:r>
        <w:rPr>
          <w:sz w:val="28"/>
        </w:rPr>
        <w:t>6.</w:t>
      </w:r>
      <w:r w:rsidR="004C3249">
        <w:rPr>
          <w:sz w:val="28"/>
        </w:rPr>
        <w:t>07</w:t>
      </w:r>
      <w:r>
        <w:rPr>
          <w:sz w:val="28"/>
        </w:rPr>
        <w:t>.201</w:t>
      </w:r>
      <w:r w:rsidR="004C3249">
        <w:rPr>
          <w:sz w:val="28"/>
        </w:rPr>
        <w:t>7</w:t>
      </w:r>
      <w:r>
        <w:rPr>
          <w:sz w:val="28"/>
        </w:rPr>
        <w:t xml:space="preserve"> № 80-РД « О Положении о Контрольно-счетной плате Батецкого муниципального района</w:t>
      </w:r>
      <w:r w:rsidR="004C3249">
        <w:rPr>
          <w:sz w:val="28"/>
        </w:rPr>
        <w:t xml:space="preserve"> </w:t>
      </w:r>
      <w:proofErr w:type="gramStart"/>
      <w:r w:rsidR="004C3249">
        <w:rPr>
          <w:sz w:val="28"/>
        </w:rPr>
        <w:t xml:space="preserve">( </w:t>
      </w:r>
      <w:proofErr w:type="gramEnd"/>
      <w:r w:rsidR="004C3249">
        <w:rPr>
          <w:sz w:val="28"/>
        </w:rPr>
        <w:t>в новой редакции)</w:t>
      </w:r>
      <w:r>
        <w:rPr>
          <w:sz w:val="28"/>
        </w:rPr>
        <w:t>».</w:t>
      </w:r>
    </w:p>
    <w:p w:rsidR="00C44B0A" w:rsidRDefault="00C44B0A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При подготовке Заключения Контрольно-счетная палата Батецкого</w:t>
      </w:r>
      <w:r w:rsidR="00A30E7F">
        <w:rPr>
          <w:sz w:val="28"/>
        </w:rPr>
        <w:t xml:space="preserve"> муниципального района </w:t>
      </w:r>
      <w:proofErr w:type="gramStart"/>
      <w:r w:rsidR="00A30E7F">
        <w:rPr>
          <w:sz w:val="28"/>
        </w:rPr>
        <w:t xml:space="preserve">( </w:t>
      </w:r>
      <w:proofErr w:type="gramEnd"/>
      <w:r w:rsidR="00A30E7F">
        <w:rPr>
          <w:sz w:val="28"/>
        </w:rPr>
        <w:t xml:space="preserve">далее – Контрольно-счетная палата)  основывалась на  соответствии проекта решения Совета депутатов </w:t>
      </w:r>
      <w:proofErr w:type="spellStart"/>
      <w:r w:rsidR="0081264D">
        <w:rPr>
          <w:sz w:val="28"/>
        </w:rPr>
        <w:t>Мойкинского</w:t>
      </w:r>
      <w:proofErr w:type="spellEnd"/>
      <w:r w:rsidR="0081264D">
        <w:rPr>
          <w:sz w:val="28"/>
        </w:rPr>
        <w:t xml:space="preserve"> сельского посе</w:t>
      </w:r>
      <w:r w:rsidR="00A30E7F">
        <w:rPr>
          <w:sz w:val="28"/>
        </w:rPr>
        <w:t xml:space="preserve">ления « О бюджете </w:t>
      </w:r>
      <w:proofErr w:type="spellStart"/>
      <w:r w:rsidR="0081264D">
        <w:rPr>
          <w:sz w:val="28"/>
        </w:rPr>
        <w:t>Мойкинского</w:t>
      </w:r>
      <w:proofErr w:type="spellEnd"/>
      <w:r w:rsidR="00A30E7F">
        <w:rPr>
          <w:sz w:val="28"/>
        </w:rPr>
        <w:t xml:space="preserve"> </w:t>
      </w:r>
      <w:r w:rsidR="0081264D">
        <w:rPr>
          <w:sz w:val="28"/>
        </w:rPr>
        <w:t xml:space="preserve"> </w:t>
      </w:r>
      <w:r w:rsidR="00A30E7F">
        <w:rPr>
          <w:sz w:val="28"/>
        </w:rPr>
        <w:t>сельского поселения  на 201</w:t>
      </w:r>
      <w:r w:rsidR="003D167A">
        <w:rPr>
          <w:sz w:val="28"/>
        </w:rPr>
        <w:t>9</w:t>
      </w:r>
      <w:r w:rsidR="00B16DC5">
        <w:rPr>
          <w:sz w:val="28"/>
        </w:rPr>
        <w:t xml:space="preserve"> </w:t>
      </w:r>
      <w:r w:rsidR="00A30E7F">
        <w:rPr>
          <w:sz w:val="28"/>
        </w:rPr>
        <w:t xml:space="preserve"> год</w:t>
      </w:r>
      <w:r w:rsidR="00B16DC5">
        <w:rPr>
          <w:sz w:val="28"/>
        </w:rPr>
        <w:t xml:space="preserve">  и плановый период  20</w:t>
      </w:r>
      <w:r w:rsidR="003D167A">
        <w:rPr>
          <w:sz w:val="28"/>
        </w:rPr>
        <w:t>20</w:t>
      </w:r>
      <w:r w:rsidR="00B16DC5">
        <w:rPr>
          <w:sz w:val="28"/>
        </w:rPr>
        <w:t xml:space="preserve"> и 20</w:t>
      </w:r>
      <w:r w:rsidR="004C3249">
        <w:rPr>
          <w:sz w:val="28"/>
        </w:rPr>
        <w:t>2</w:t>
      </w:r>
      <w:r w:rsidR="003D167A">
        <w:rPr>
          <w:sz w:val="28"/>
        </w:rPr>
        <w:t>1</w:t>
      </w:r>
      <w:r w:rsidR="00B16DC5">
        <w:rPr>
          <w:sz w:val="28"/>
        </w:rPr>
        <w:t xml:space="preserve"> годов </w:t>
      </w:r>
      <w:r w:rsidR="00A30E7F">
        <w:rPr>
          <w:sz w:val="28"/>
        </w:rPr>
        <w:t xml:space="preserve">»(далее- проект решения, проект бюджета)  проекту бюджета муниципального района, Основным направлениям бюджетной и налоговой политики </w:t>
      </w:r>
      <w:r w:rsidR="0081264D">
        <w:rPr>
          <w:sz w:val="28"/>
        </w:rPr>
        <w:t xml:space="preserve">  </w:t>
      </w:r>
      <w:proofErr w:type="spellStart"/>
      <w:r w:rsidR="0081264D">
        <w:rPr>
          <w:sz w:val="28"/>
        </w:rPr>
        <w:t>Мойкинского</w:t>
      </w:r>
      <w:proofErr w:type="spellEnd"/>
      <w:r w:rsidR="00A30E7F">
        <w:rPr>
          <w:sz w:val="28"/>
        </w:rPr>
        <w:t xml:space="preserve"> </w:t>
      </w:r>
      <w:r w:rsidR="0081264D">
        <w:rPr>
          <w:sz w:val="28"/>
        </w:rPr>
        <w:t xml:space="preserve"> сельского поселения </w:t>
      </w:r>
      <w:r w:rsidR="00A30E7F">
        <w:rPr>
          <w:sz w:val="28"/>
        </w:rPr>
        <w:t xml:space="preserve"> на 20</w:t>
      </w:r>
      <w:r w:rsidR="00B95E9A">
        <w:rPr>
          <w:sz w:val="28"/>
        </w:rPr>
        <w:t>20</w:t>
      </w:r>
      <w:r w:rsidR="00B16DC5">
        <w:rPr>
          <w:sz w:val="28"/>
        </w:rPr>
        <w:t xml:space="preserve"> </w:t>
      </w:r>
      <w:r w:rsidR="00A30E7F">
        <w:rPr>
          <w:sz w:val="28"/>
        </w:rPr>
        <w:t>год</w:t>
      </w:r>
      <w:r w:rsidR="00B16DC5">
        <w:rPr>
          <w:sz w:val="28"/>
        </w:rPr>
        <w:t xml:space="preserve"> и  плановый период  20</w:t>
      </w:r>
      <w:r w:rsidR="003D167A">
        <w:rPr>
          <w:sz w:val="28"/>
        </w:rPr>
        <w:t>2</w:t>
      </w:r>
      <w:r w:rsidR="00B95E9A">
        <w:rPr>
          <w:sz w:val="28"/>
        </w:rPr>
        <w:t>1</w:t>
      </w:r>
      <w:r w:rsidR="00B16DC5">
        <w:rPr>
          <w:sz w:val="28"/>
        </w:rPr>
        <w:t xml:space="preserve"> и 20</w:t>
      </w:r>
      <w:r w:rsidR="004C3249">
        <w:rPr>
          <w:sz w:val="28"/>
        </w:rPr>
        <w:t>2</w:t>
      </w:r>
      <w:r w:rsidR="00B95E9A">
        <w:rPr>
          <w:sz w:val="28"/>
        </w:rPr>
        <w:t>2</w:t>
      </w:r>
      <w:r w:rsidR="00B16DC5">
        <w:rPr>
          <w:sz w:val="28"/>
        </w:rPr>
        <w:t xml:space="preserve"> годов</w:t>
      </w:r>
      <w:proofErr w:type="gramStart"/>
      <w:r w:rsidR="00A30E7F">
        <w:rPr>
          <w:sz w:val="28"/>
        </w:rPr>
        <w:t xml:space="preserve"> ,</w:t>
      </w:r>
      <w:proofErr w:type="gramEnd"/>
      <w:r w:rsidR="00A30E7F">
        <w:rPr>
          <w:sz w:val="28"/>
        </w:rPr>
        <w:t xml:space="preserve">  </w:t>
      </w:r>
      <w:r w:rsidR="00B95E9A">
        <w:rPr>
          <w:sz w:val="28"/>
        </w:rPr>
        <w:t>Прогнозу</w:t>
      </w:r>
      <w:r w:rsidR="00A30E7F">
        <w:rPr>
          <w:sz w:val="28"/>
        </w:rPr>
        <w:t xml:space="preserve">  социально-экономического развития </w:t>
      </w:r>
      <w:r w:rsidR="0081264D">
        <w:rPr>
          <w:sz w:val="28"/>
        </w:rPr>
        <w:t xml:space="preserve"> </w:t>
      </w:r>
      <w:proofErr w:type="spellStart"/>
      <w:r w:rsidR="0081264D">
        <w:rPr>
          <w:sz w:val="28"/>
        </w:rPr>
        <w:t>Мойкинского</w:t>
      </w:r>
      <w:proofErr w:type="spellEnd"/>
      <w:r w:rsidR="0081264D">
        <w:rPr>
          <w:sz w:val="28"/>
        </w:rPr>
        <w:t xml:space="preserve"> сельского поселения </w:t>
      </w:r>
      <w:r w:rsidR="00A30E7F">
        <w:rPr>
          <w:sz w:val="28"/>
        </w:rPr>
        <w:t xml:space="preserve"> на</w:t>
      </w:r>
      <w:r w:rsidR="0081264D" w:rsidRPr="0081264D">
        <w:rPr>
          <w:sz w:val="28"/>
        </w:rPr>
        <w:t xml:space="preserve"> </w:t>
      </w:r>
      <w:r w:rsidR="00A30E7F">
        <w:rPr>
          <w:sz w:val="28"/>
        </w:rPr>
        <w:t xml:space="preserve">  20</w:t>
      </w:r>
      <w:r w:rsidR="003D167A">
        <w:rPr>
          <w:sz w:val="28"/>
        </w:rPr>
        <w:t>20</w:t>
      </w:r>
      <w:r w:rsidR="00B95E9A">
        <w:rPr>
          <w:sz w:val="28"/>
        </w:rPr>
        <w:t>-</w:t>
      </w:r>
      <w:r w:rsidR="00A30E7F">
        <w:rPr>
          <w:sz w:val="28"/>
        </w:rPr>
        <w:t>20</w:t>
      </w:r>
      <w:r w:rsidR="004C3249">
        <w:rPr>
          <w:sz w:val="28"/>
        </w:rPr>
        <w:t>2</w:t>
      </w:r>
      <w:r w:rsidR="00B95E9A">
        <w:rPr>
          <w:sz w:val="28"/>
        </w:rPr>
        <w:t>2</w:t>
      </w:r>
      <w:r w:rsidR="00A30E7F">
        <w:rPr>
          <w:sz w:val="28"/>
        </w:rPr>
        <w:t xml:space="preserve"> год</w:t>
      </w:r>
      <w:r w:rsidR="00B95E9A">
        <w:rPr>
          <w:sz w:val="28"/>
        </w:rPr>
        <w:t>ы</w:t>
      </w:r>
      <w:r w:rsidR="00A30E7F">
        <w:rPr>
          <w:sz w:val="28"/>
        </w:rPr>
        <w:t>,  Оценке ожидаемого исполнения  бюджета</w:t>
      </w:r>
      <w:r w:rsidR="00B16DC5">
        <w:rPr>
          <w:sz w:val="28"/>
        </w:rPr>
        <w:t xml:space="preserve"> </w:t>
      </w:r>
      <w:r w:rsidR="00A30E7F">
        <w:rPr>
          <w:sz w:val="28"/>
        </w:rPr>
        <w:t xml:space="preserve"> </w:t>
      </w:r>
      <w:proofErr w:type="spellStart"/>
      <w:r w:rsidR="0081264D">
        <w:rPr>
          <w:sz w:val="28"/>
        </w:rPr>
        <w:t>Мойкинского</w:t>
      </w:r>
      <w:proofErr w:type="spellEnd"/>
      <w:r w:rsidR="0081264D">
        <w:rPr>
          <w:sz w:val="28"/>
        </w:rPr>
        <w:t xml:space="preserve"> </w:t>
      </w:r>
      <w:r w:rsidR="00A30E7F">
        <w:rPr>
          <w:sz w:val="28"/>
        </w:rPr>
        <w:t>сельского поселения</w:t>
      </w:r>
      <w:r w:rsidR="00FF75C7">
        <w:rPr>
          <w:sz w:val="28"/>
        </w:rPr>
        <w:t xml:space="preserve"> за 201</w:t>
      </w:r>
      <w:r w:rsidR="00B95E9A">
        <w:rPr>
          <w:sz w:val="28"/>
        </w:rPr>
        <w:t>9</w:t>
      </w:r>
      <w:r w:rsidR="00FF75C7">
        <w:rPr>
          <w:sz w:val="28"/>
        </w:rPr>
        <w:t xml:space="preserve"> год</w:t>
      </w:r>
      <w:r w:rsidR="00A30E7F">
        <w:rPr>
          <w:sz w:val="28"/>
        </w:rPr>
        <w:t>.</w:t>
      </w:r>
    </w:p>
    <w:p w:rsidR="00A30E7F" w:rsidRDefault="00A30E7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Также при  сравнении плановых показателей  по доходам и расходам </w:t>
      </w:r>
      <w:r w:rsidR="00EE763B">
        <w:rPr>
          <w:sz w:val="28"/>
        </w:rPr>
        <w:t>бюджета поселения  на 20</w:t>
      </w:r>
      <w:r w:rsidR="00B95E9A">
        <w:rPr>
          <w:sz w:val="28"/>
        </w:rPr>
        <w:t>20</w:t>
      </w:r>
      <w:r w:rsidR="00EE763B">
        <w:rPr>
          <w:sz w:val="28"/>
        </w:rPr>
        <w:t xml:space="preserve"> год  с соответствующими  </w:t>
      </w:r>
      <w:r w:rsidR="00EE763B">
        <w:rPr>
          <w:sz w:val="28"/>
        </w:rPr>
        <w:lastRenderedPageBreak/>
        <w:t>показателями  бюджета  сельского поселения  на 201</w:t>
      </w:r>
      <w:r w:rsidR="00B95E9A">
        <w:rPr>
          <w:sz w:val="28"/>
        </w:rPr>
        <w:t>9</w:t>
      </w:r>
      <w:r w:rsidR="00EE763B">
        <w:rPr>
          <w:sz w:val="28"/>
        </w:rPr>
        <w:t xml:space="preserve"> год  использовались данные    </w:t>
      </w:r>
      <w:r w:rsidR="00B16DC5">
        <w:rPr>
          <w:sz w:val="28"/>
        </w:rPr>
        <w:t>у</w:t>
      </w:r>
      <w:r w:rsidR="00EE763B">
        <w:rPr>
          <w:sz w:val="28"/>
        </w:rPr>
        <w:t>точненного  бюджета   на 201</w:t>
      </w:r>
      <w:r w:rsidR="00B95E9A">
        <w:rPr>
          <w:sz w:val="28"/>
        </w:rPr>
        <w:t>9</w:t>
      </w:r>
      <w:r w:rsidR="00EE763B">
        <w:rPr>
          <w:sz w:val="28"/>
        </w:rPr>
        <w:t xml:space="preserve"> год.</w:t>
      </w:r>
    </w:p>
    <w:p w:rsidR="00FF75C7" w:rsidRDefault="00FF75C7" w:rsidP="00564EDF">
      <w:pPr>
        <w:spacing w:after="0"/>
        <w:ind w:left="284" w:firstLine="709"/>
        <w:jc w:val="both"/>
        <w:rPr>
          <w:sz w:val="28"/>
        </w:rPr>
      </w:pPr>
    </w:p>
    <w:p w:rsidR="00EE763B" w:rsidRPr="00997F50" w:rsidRDefault="00EE763B" w:rsidP="00564EDF">
      <w:pPr>
        <w:spacing w:after="0"/>
        <w:ind w:left="284" w:firstLine="709"/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="00B16DC5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997F50">
        <w:rPr>
          <w:b/>
          <w:sz w:val="28"/>
        </w:rPr>
        <w:t>Общие положения</w:t>
      </w:r>
    </w:p>
    <w:p w:rsidR="00EE763B" w:rsidRDefault="00EE763B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Проект  поступил в Контрольн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счетную палату </w:t>
      </w:r>
      <w:r w:rsidR="004C3249">
        <w:rPr>
          <w:sz w:val="28"/>
        </w:rPr>
        <w:t>1</w:t>
      </w:r>
      <w:r w:rsidR="001C69DA">
        <w:rPr>
          <w:sz w:val="28"/>
        </w:rPr>
        <w:t>9</w:t>
      </w:r>
      <w:r w:rsidR="00B16DC5">
        <w:rPr>
          <w:sz w:val="28"/>
        </w:rPr>
        <w:t xml:space="preserve"> </w:t>
      </w:r>
      <w:r>
        <w:rPr>
          <w:sz w:val="28"/>
        </w:rPr>
        <w:t xml:space="preserve"> ноября 201</w:t>
      </w:r>
      <w:r w:rsidR="001C69DA">
        <w:rPr>
          <w:sz w:val="28"/>
        </w:rPr>
        <w:t>9</w:t>
      </w:r>
      <w:r>
        <w:rPr>
          <w:sz w:val="28"/>
        </w:rPr>
        <w:t xml:space="preserve"> года.</w:t>
      </w:r>
    </w:p>
    <w:p w:rsidR="00872714" w:rsidRDefault="00872714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Перечень и содержание </w:t>
      </w:r>
      <w:r w:rsidR="003B759E">
        <w:rPr>
          <w:sz w:val="28"/>
        </w:rPr>
        <w:t xml:space="preserve"> документов и материалов</w:t>
      </w:r>
      <w:proofErr w:type="gramStart"/>
      <w:r w:rsidR="003B759E">
        <w:rPr>
          <w:sz w:val="28"/>
        </w:rPr>
        <w:t xml:space="preserve"> ,</w:t>
      </w:r>
      <w:proofErr w:type="gramEnd"/>
      <w:r w:rsidR="003B759E">
        <w:rPr>
          <w:sz w:val="28"/>
        </w:rPr>
        <w:t xml:space="preserve"> представленных одновременно с проектом бюджета,  соответствуют  требованиям статьи  184</w:t>
      </w:r>
      <w:r w:rsidR="002C0FD6">
        <w:rPr>
          <w:sz w:val="28"/>
        </w:rPr>
        <w:t>.</w:t>
      </w:r>
      <w:r w:rsidR="003B759E">
        <w:rPr>
          <w:sz w:val="28"/>
        </w:rPr>
        <w:t>2 Бюджетного  кодекса Российской Федерации ( далее –Кодекс).</w:t>
      </w:r>
    </w:p>
    <w:p w:rsidR="00997F50" w:rsidRDefault="007352A4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Прогнозные показатели  социально-экономического  развития, направленные на повышение уровня   жизни  населения</w:t>
      </w:r>
      <w:r w:rsidR="00031324">
        <w:rPr>
          <w:sz w:val="28"/>
        </w:rPr>
        <w:t>,</w:t>
      </w:r>
      <w:r>
        <w:rPr>
          <w:sz w:val="28"/>
        </w:rPr>
        <w:t xml:space="preserve"> отражены в</w:t>
      </w:r>
      <w:r w:rsidR="0081264D">
        <w:rPr>
          <w:sz w:val="28"/>
        </w:rPr>
        <w:t xml:space="preserve"> Прогнозе </w:t>
      </w:r>
      <w:r w:rsidR="00031324">
        <w:rPr>
          <w:sz w:val="28"/>
        </w:rPr>
        <w:t xml:space="preserve"> </w:t>
      </w:r>
      <w:r>
        <w:rPr>
          <w:sz w:val="28"/>
        </w:rPr>
        <w:t xml:space="preserve"> социально-экономического  развития </w:t>
      </w:r>
      <w:proofErr w:type="spellStart"/>
      <w:r w:rsidR="0081264D">
        <w:rPr>
          <w:sz w:val="28"/>
        </w:rPr>
        <w:t>Мойкинского</w:t>
      </w:r>
      <w:proofErr w:type="spellEnd"/>
      <w:r w:rsidR="0081264D">
        <w:rPr>
          <w:sz w:val="28"/>
        </w:rPr>
        <w:t xml:space="preserve">  </w:t>
      </w:r>
      <w:r>
        <w:rPr>
          <w:sz w:val="28"/>
        </w:rPr>
        <w:t>сельского поселения на  20</w:t>
      </w:r>
      <w:r w:rsidR="003D167A">
        <w:rPr>
          <w:sz w:val="28"/>
        </w:rPr>
        <w:t>20</w:t>
      </w:r>
      <w:r w:rsidR="00B95E9A">
        <w:rPr>
          <w:sz w:val="28"/>
        </w:rPr>
        <w:t>-</w:t>
      </w:r>
      <w:r>
        <w:rPr>
          <w:sz w:val="28"/>
        </w:rPr>
        <w:t xml:space="preserve"> 20</w:t>
      </w:r>
      <w:r w:rsidR="00BB6A9F">
        <w:rPr>
          <w:sz w:val="28"/>
        </w:rPr>
        <w:t>2</w:t>
      </w:r>
      <w:r w:rsidR="00B95E9A">
        <w:rPr>
          <w:sz w:val="28"/>
        </w:rPr>
        <w:t>2</w:t>
      </w:r>
      <w:r>
        <w:rPr>
          <w:sz w:val="28"/>
        </w:rPr>
        <w:t xml:space="preserve"> год</w:t>
      </w:r>
      <w:r w:rsidR="00EA2CFB">
        <w:rPr>
          <w:sz w:val="28"/>
        </w:rPr>
        <w:t>ы</w:t>
      </w:r>
      <w:r>
        <w:rPr>
          <w:sz w:val="28"/>
        </w:rPr>
        <w:t>.</w:t>
      </w:r>
    </w:p>
    <w:p w:rsidR="00BB6A9F" w:rsidRDefault="00997F50" w:rsidP="00564EDF">
      <w:pPr>
        <w:spacing w:after="0"/>
        <w:ind w:left="284" w:firstLine="709"/>
        <w:jc w:val="both"/>
        <w:rPr>
          <w:b/>
          <w:sz w:val="28"/>
        </w:rPr>
      </w:pPr>
      <w:r>
        <w:rPr>
          <w:sz w:val="28"/>
        </w:rPr>
        <w:t xml:space="preserve">             </w:t>
      </w:r>
      <w:r w:rsidRPr="00997F50">
        <w:rPr>
          <w:b/>
          <w:sz w:val="28"/>
        </w:rPr>
        <w:t xml:space="preserve">Анализ параметров прогноза основных   показателей социально-экономического развития </w:t>
      </w:r>
      <w:r w:rsidR="0081264D">
        <w:rPr>
          <w:b/>
          <w:sz w:val="28"/>
        </w:rPr>
        <w:t xml:space="preserve"> </w:t>
      </w:r>
      <w:proofErr w:type="spellStart"/>
      <w:r w:rsidR="0081264D" w:rsidRPr="0081264D">
        <w:rPr>
          <w:b/>
          <w:sz w:val="28"/>
        </w:rPr>
        <w:t>Мойкинского</w:t>
      </w:r>
      <w:proofErr w:type="spellEnd"/>
      <w:r w:rsidR="0081264D">
        <w:rPr>
          <w:sz w:val="28"/>
        </w:rPr>
        <w:t xml:space="preserve"> </w:t>
      </w:r>
      <w:r w:rsidR="0081264D">
        <w:rPr>
          <w:b/>
          <w:sz w:val="28"/>
        </w:rPr>
        <w:t xml:space="preserve"> </w:t>
      </w:r>
      <w:r w:rsidRPr="00997F50">
        <w:rPr>
          <w:b/>
          <w:sz w:val="28"/>
        </w:rPr>
        <w:t xml:space="preserve">сельского поселения </w:t>
      </w:r>
    </w:p>
    <w:p w:rsidR="00E12A32" w:rsidRDefault="00997F50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В составе документов и материалов к проекту бюджета представлены основные направления </w:t>
      </w:r>
      <w:r w:rsidR="00282519">
        <w:rPr>
          <w:sz w:val="28"/>
        </w:rPr>
        <w:t xml:space="preserve"> бюджетной и налоговой политики </w:t>
      </w:r>
      <w:r w:rsidR="0081264D">
        <w:rPr>
          <w:sz w:val="28"/>
        </w:rPr>
        <w:t xml:space="preserve">   </w:t>
      </w:r>
      <w:r w:rsidR="00282519">
        <w:rPr>
          <w:sz w:val="28"/>
        </w:rPr>
        <w:t xml:space="preserve">сельского </w:t>
      </w:r>
      <w:r w:rsidR="0081264D" w:rsidRPr="0081264D">
        <w:rPr>
          <w:sz w:val="28"/>
        </w:rPr>
        <w:t xml:space="preserve"> </w:t>
      </w:r>
      <w:proofErr w:type="spellStart"/>
      <w:r w:rsidR="0081264D">
        <w:rPr>
          <w:sz w:val="28"/>
        </w:rPr>
        <w:t>Мойкинского</w:t>
      </w:r>
      <w:proofErr w:type="spellEnd"/>
      <w:r w:rsidR="003E30CB">
        <w:rPr>
          <w:sz w:val="28"/>
        </w:rPr>
        <w:t xml:space="preserve"> сельского посе</w:t>
      </w:r>
      <w:r w:rsidR="00282519">
        <w:rPr>
          <w:sz w:val="28"/>
        </w:rPr>
        <w:t>ления  на 20</w:t>
      </w:r>
      <w:r w:rsidR="00447857">
        <w:rPr>
          <w:sz w:val="28"/>
        </w:rPr>
        <w:t>20</w:t>
      </w:r>
      <w:r w:rsidR="00282519">
        <w:rPr>
          <w:sz w:val="28"/>
        </w:rPr>
        <w:t xml:space="preserve"> год</w:t>
      </w:r>
      <w:r w:rsidR="00EC0DBE" w:rsidRPr="00EC0DBE">
        <w:rPr>
          <w:sz w:val="28"/>
        </w:rPr>
        <w:t xml:space="preserve"> </w:t>
      </w:r>
      <w:r w:rsidR="00EC0DBE">
        <w:rPr>
          <w:sz w:val="28"/>
        </w:rPr>
        <w:t>и плановый период 20</w:t>
      </w:r>
      <w:r w:rsidR="003D167A">
        <w:rPr>
          <w:sz w:val="28"/>
        </w:rPr>
        <w:t>2</w:t>
      </w:r>
      <w:r w:rsidR="00447857">
        <w:rPr>
          <w:sz w:val="28"/>
        </w:rPr>
        <w:t>1</w:t>
      </w:r>
      <w:r w:rsidR="00EC0DBE">
        <w:rPr>
          <w:sz w:val="28"/>
        </w:rPr>
        <w:t xml:space="preserve"> и 20</w:t>
      </w:r>
      <w:r w:rsidR="00BB6A9F">
        <w:rPr>
          <w:sz w:val="28"/>
        </w:rPr>
        <w:t>2</w:t>
      </w:r>
      <w:r w:rsidR="00447857">
        <w:rPr>
          <w:sz w:val="28"/>
        </w:rPr>
        <w:t>2</w:t>
      </w:r>
      <w:r w:rsidR="00EC0DBE">
        <w:rPr>
          <w:sz w:val="28"/>
        </w:rPr>
        <w:t xml:space="preserve"> годов</w:t>
      </w:r>
      <w:proofErr w:type="gramStart"/>
      <w:r w:rsidR="00282519">
        <w:rPr>
          <w:sz w:val="28"/>
        </w:rPr>
        <w:t xml:space="preserve"> ,</w:t>
      </w:r>
      <w:proofErr w:type="gramEnd"/>
      <w:r w:rsidR="00282519">
        <w:rPr>
          <w:sz w:val="28"/>
        </w:rPr>
        <w:t xml:space="preserve">  проект</w:t>
      </w:r>
      <w:r w:rsidR="00BB6A9F" w:rsidRPr="00447857">
        <w:rPr>
          <w:sz w:val="40"/>
          <w:szCs w:val="40"/>
        </w:rPr>
        <w:t xml:space="preserve"> </w:t>
      </w:r>
      <w:r w:rsidR="00D56C2D" w:rsidRPr="00447857">
        <w:rPr>
          <w:sz w:val="40"/>
          <w:szCs w:val="40"/>
        </w:rPr>
        <w:t xml:space="preserve"> </w:t>
      </w:r>
      <w:r w:rsidR="00D56C2D">
        <w:rPr>
          <w:sz w:val="28"/>
        </w:rPr>
        <w:t xml:space="preserve">Прогноза </w:t>
      </w:r>
      <w:r w:rsidR="00BB6A9F">
        <w:rPr>
          <w:sz w:val="28"/>
        </w:rPr>
        <w:t xml:space="preserve"> </w:t>
      </w:r>
      <w:r w:rsidR="00282519">
        <w:rPr>
          <w:sz w:val="28"/>
        </w:rPr>
        <w:t xml:space="preserve">  социально-экономического  развития </w:t>
      </w:r>
      <w:r w:rsidR="003E30CB">
        <w:rPr>
          <w:sz w:val="28"/>
        </w:rPr>
        <w:t xml:space="preserve"> </w:t>
      </w:r>
      <w:proofErr w:type="spellStart"/>
      <w:r w:rsidR="003E30CB">
        <w:rPr>
          <w:sz w:val="28"/>
        </w:rPr>
        <w:t>Мойкинского</w:t>
      </w:r>
      <w:proofErr w:type="spellEnd"/>
      <w:r w:rsidR="003E30CB">
        <w:rPr>
          <w:sz w:val="28"/>
        </w:rPr>
        <w:t xml:space="preserve">  </w:t>
      </w:r>
      <w:r w:rsidR="00282519">
        <w:rPr>
          <w:sz w:val="28"/>
        </w:rPr>
        <w:t>сельского поселения на 20</w:t>
      </w:r>
      <w:r w:rsidR="00447857">
        <w:rPr>
          <w:sz w:val="28"/>
        </w:rPr>
        <w:t>20</w:t>
      </w:r>
      <w:r w:rsidR="005C4128">
        <w:rPr>
          <w:sz w:val="28"/>
        </w:rPr>
        <w:t xml:space="preserve"> год и  на </w:t>
      </w:r>
      <w:r w:rsidR="00BB6A9F">
        <w:rPr>
          <w:sz w:val="28"/>
        </w:rPr>
        <w:t xml:space="preserve"> плановый </w:t>
      </w:r>
      <w:r w:rsidR="005C4128">
        <w:rPr>
          <w:sz w:val="28"/>
        </w:rPr>
        <w:t xml:space="preserve"> период 20</w:t>
      </w:r>
      <w:r w:rsidR="00D56C2D">
        <w:rPr>
          <w:sz w:val="28"/>
        </w:rPr>
        <w:t>2</w:t>
      </w:r>
      <w:r w:rsidR="00447857">
        <w:rPr>
          <w:sz w:val="28"/>
        </w:rPr>
        <w:t>1</w:t>
      </w:r>
      <w:r w:rsidR="00282519">
        <w:rPr>
          <w:sz w:val="28"/>
        </w:rPr>
        <w:t xml:space="preserve"> и 20</w:t>
      </w:r>
      <w:r w:rsidR="00BB6A9F">
        <w:rPr>
          <w:sz w:val="28"/>
        </w:rPr>
        <w:t>2</w:t>
      </w:r>
      <w:r w:rsidR="00447857">
        <w:rPr>
          <w:sz w:val="28"/>
        </w:rPr>
        <w:t>2</w:t>
      </w:r>
      <w:r w:rsidR="00282519">
        <w:rPr>
          <w:sz w:val="28"/>
        </w:rPr>
        <w:t xml:space="preserve"> годов.</w:t>
      </w:r>
    </w:p>
    <w:p w:rsidR="00782B4B" w:rsidRDefault="00782B4B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Главными целями  бюджетной и налоговой политики на 2020 год и плановый период 2021 и 2022 годов определено решение следующих задач:</w:t>
      </w:r>
    </w:p>
    <w:p w:rsidR="00782B4B" w:rsidRDefault="00782B4B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- поддержание достигнутого уровня жизни населения и сохранение социальной стабильности   в сельском поселении</w:t>
      </w:r>
      <w:r w:rsidR="00B7458F">
        <w:rPr>
          <w:sz w:val="28"/>
        </w:rPr>
        <w:t>;</w:t>
      </w:r>
    </w:p>
    <w:p w:rsidR="00B7458F" w:rsidRDefault="00B7458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- введение четких правил  оценки объема действующих расходных обязательств и процедур принятия новых расходных обязательств, повышение  ответственности  за достоверность их финансово-экономических обоснований;</w:t>
      </w:r>
    </w:p>
    <w:p w:rsidR="00B7458F" w:rsidRDefault="00B7458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-достижение увеличения уровня  доходной части  бюджета </w:t>
      </w:r>
      <w:proofErr w:type="spellStart"/>
      <w:r>
        <w:rPr>
          <w:sz w:val="28"/>
        </w:rPr>
        <w:t>Мойкинского</w:t>
      </w:r>
      <w:proofErr w:type="spellEnd"/>
      <w:r>
        <w:rPr>
          <w:sz w:val="28"/>
        </w:rPr>
        <w:t xml:space="preserve"> сельского поселения  в новых  экономических условиях  в целях </w:t>
      </w:r>
      <w:proofErr w:type="gramStart"/>
      <w:r>
        <w:rPr>
          <w:sz w:val="28"/>
        </w:rPr>
        <w:t>обеспечения  стабильного исполнения расходной части бюджета поселения</w:t>
      </w:r>
      <w:proofErr w:type="gramEnd"/>
      <w:r>
        <w:rPr>
          <w:sz w:val="28"/>
        </w:rPr>
        <w:t>;</w:t>
      </w:r>
    </w:p>
    <w:p w:rsidR="00B7458F" w:rsidRDefault="00B7458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Основными направлениями бюджетной и налоговой политики </w:t>
      </w:r>
      <w:proofErr w:type="spellStart"/>
      <w:r>
        <w:rPr>
          <w:sz w:val="28"/>
        </w:rPr>
        <w:t>Мойкинского</w:t>
      </w:r>
      <w:proofErr w:type="spellEnd"/>
      <w:r>
        <w:rPr>
          <w:sz w:val="28"/>
        </w:rPr>
        <w:t xml:space="preserve"> сельского поселения на 2020 год и плановый период 2021 и 2022 годов  в области  доходов бюджета определены:</w:t>
      </w:r>
    </w:p>
    <w:p w:rsidR="00B7458F" w:rsidRDefault="00B7458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lastRenderedPageBreak/>
        <w:t xml:space="preserve"> повышение качества администрирования налоговых и неналоговых доходов бюджета поселения;</w:t>
      </w:r>
    </w:p>
    <w:p w:rsidR="00B7458F" w:rsidRDefault="00B7458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  усиление контроля  за ростом недоимки  по налогам и сборам</w:t>
      </w:r>
      <w:r w:rsidR="00987A88">
        <w:rPr>
          <w:sz w:val="28"/>
        </w:rPr>
        <w:t>, принятие всех</w:t>
      </w:r>
      <w:proofErr w:type="gramStart"/>
      <w:r w:rsidR="00987A88">
        <w:rPr>
          <w:sz w:val="28"/>
        </w:rPr>
        <w:t xml:space="preserve"> ,</w:t>
      </w:r>
      <w:proofErr w:type="gramEnd"/>
      <w:r w:rsidR="00987A88">
        <w:rPr>
          <w:sz w:val="28"/>
        </w:rPr>
        <w:t xml:space="preserve"> предусмотренным законодательством, мер  в этой сфере для ее снижения;</w:t>
      </w:r>
    </w:p>
    <w:p w:rsidR="00987A88" w:rsidRDefault="00987A88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 продолжение взаимодействия  и информационный обмен   с  Инспекцией ФНС России № 9  в целях  корректировки и актуализации базы налогоплательщиков;</w:t>
      </w:r>
    </w:p>
    <w:p w:rsidR="00987A88" w:rsidRDefault="00987A88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 повышение собираемости налоговых платежей и вовлечение в оборот объектов  недвижимости и налогообложение имущества, ранее не задействованного  в процессе налогообложения,   создание и обеспечения деятельности  на постоянной основе комиссии  по мобилизации налоговых доходов.</w:t>
      </w:r>
    </w:p>
    <w:p w:rsidR="00987A88" w:rsidRDefault="00987A88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 Приоритетными направлениями  бюджетной политики </w:t>
      </w:r>
      <w:proofErr w:type="spellStart"/>
      <w:r>
        <w:rPr>
          <w:sz w:val="28"/>
        </w:rPr>
        <w:t>Мойкинского</w:t>
      </w:r>
      <w:proofErr w:type="spellEnd"/>
      <w:r>
        <w:rPr>
          <w:sz w:val="28"/>
        </w:rPr>
        <w:t xml:space="preserve"> сельского поселения в области расходов бюджета установлены следующие:</w:t>
      </w:r>
    </w:p>
    <w:p w:rsidR="00987A88" w:rsidRDefault="00564ED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оптимизация и повышение эффективности  расходов бюджета поселения;</w:t>
      </w:r>
    </w:p>
    <w:p w:rsidR="00564EDF" w:rsidRDefault="00564ED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 формирование объема расходов бюджета исходя из реального прогноза налоговых и неналоговых доходов;</w:t>
      </w:r>
    </w:p>
    <w:p w:rsidR="00564EDF" w:rsidRDefault="00564ED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минимизация бюджетных рисков;</w:t>
      </w:r>
    </w:p>
    <w:p w:rsidR="00564EDF" w:rsidRDefault="00564ED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обеспечение режима  экономного и рационального  использования средств бюджета;</w:t>
      </w:r>
    </w:p>
    <w:p w:rsidR="00564EDF" w:rsidRDefault="00564ED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повышение качества оказания муниципальных услуг;</w:t>
      </w:r>
    </w:p>
    <w:p w:rsidR="00564EDF" w:rsidRDefault="00564ED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 повышение эффективности  размещения муниципального заказа.</w:t>
      </w:r>
    </w:p>
    <w:p w:rsidR="005548DB" w:rsidRDefault="003E30CB" w:rsidP="00564EDF">
      <w:pPr>
        <w:spacing w:after="0"/>
        <w:ind w:left="426" w:firstLine="709"/>
        <w:jc w:val="both"/>
        <w:rPr>
          <w:sz w:val="28"/>
        </w:rPr>
      </w:pPr>
      <w:r w:rsidRPr="00447857">
        <w:rPr>
          <w:sz w:val="52"/>
          <w:szCs w:val="52"/>
        </w:rPr>
        <w:t xml:space="preserve">  </w:t>
      </w:r>
      <w:r>
        <w:rPr>
          <w:sz w:val="28"/>
        </w:rPr>
        <w:t xml:space="preserve"> </w:t>
      </w:r>
      <w:r w:rsidR="001A749A">
        <w:rPr>
          <w:sz w:val="28"/>
        </w:rPr>
        <w:t>В соответствии с</w:t>
      </w:r>
      <w:r w:rsidR="00282519">
        <w:rPr>
          <w:sz w:val="28"/>
        </w:rPr>
        <w:t xml:space="preserve"> пункт</w:t>
      </w:r>
      <w:r w:rsidR="001A749A">
        <w:rPr>
          <w:sz w:val="28"/>
        </w:rPr>
        <w:t>ом</w:t>
      </w:r>
      <w:r w:rsidR="00282519">
        <w:rPr>
          <w:sz w:val="28"/>
        </w:rPr>
        <w:t xml:space="preserve"> 2 статьи 173 Бюджетного кодекса местной администрацией  утвержден</w:t>
      </w:r>
      <w:r w:rsidR="001A749A">
        <w:rPr>
          <w:sz w:val="28"/>
        </w:rPr>
        <w:t xml:space="preserve">о Постановление № </w:t>
      </w:r>
      <w:r w:rsidR="00051DD2">
        <w:rPr>
          <w:sz w:val="28"/>
        </w:rPr>
        <w:t>1</w:t>
      </w:r>
      <w:r w:rsidR="00C734A5">
        <w:rPr>
          <w:sz w:val="28"/>
        </w:rPr>
        <w:t>46</w:t>
      </w:r>
      <w:r w:rsidR="001A749A">
        <w:rPr>
          <w:sz w:val="28"/>
        </w:rPr>
        <w:t xml:space="preserve"> от </w:t>
      </w:r>
      <w:r w:rsidR="00C734A5">
        <w:rPr>
          <w:sz w:val="28"/>
        </w:rPr>
        <w:t>25</w:t>
      </w:r>
      <w:r w:rsidR="001A749A">
        <w:rPr>
          <w:sz w:val="28"/>
        </w:rPr>
        <w:t>.1</w:t>
      </w:r>
      <w:r w:rsidR="00C734A5">
        <w:rPr>
          <w:sz w:val="28"/>
        </w:rPr>
        <w:t>2</w:t>
      </w:r>
      <w:r w:rsidR="001A749A">
        <w:rPr>
          <w:sz w:val="28"/>
        </w:rPr>
        <w:t>.201</w:t>
      </w:r>
      <w:r w:rsidR="00C734A5">
        <w:rPr>
          <w:sz w:val="28"/>
        </w:rPr>
        <w:t>4</w:t>
      </w:r>
      <w:r w:rsidR="00282519">
        <w:rPr>
          <w:sz w:val="28"/>
        </w:rPr>
        <w:t xml:space="preserve"> </w:t>
      </w:r>
      <w:r w:rsidR="002C0FD6">
        <w:rPr>
          <w:sz w:val="28"/>
        </w:rPr>
        <w:t xml:space="preserve">  </w:t>
      </w:r>
      <w:r w:rsidR="00BB6A9F" w:rsidRPr="00BB6A9F">
        <w:rPr>
          <w:b/>
          <w:sz w:val="48"/>
          <w:szCs w:val="48"/>
        </w:rPr>
        <w:t xml:space="preserve"> </w:t>
      </w:r>
      <w:r w:rsidR="002C0FD6">
        <w:rPr>
          <w:sz w:val="28"/>
        </w:rPr>
        <w:t>определяющ</w:t>
      </w:r>
      <w:r w:rsidR="001A749A">
        <w:rPr>
          <w:sz w:val="28"/>
        </w:rPr>
        <w:t>ее</w:t>
      </w:r>
      <w:r w:rsidR="00282519">
        <w:rPr>
          <w:sz w:val="28"/>
        </w:rPr>
        <w:t xml:space="preserve"> порядок разработки </w:t>
      </w:r>
      <w:r w:rsidR="002C0FD6">
        <w:rPr>
          <w:sz w:val="28"/>
        </w:rPr>
        <w:t xml:space="preserve">  прогноза социально-экономического развития  </w:t>
      </w:r>
      <w:proofErr w:type="spellStart"/>
      <w:r w:rsidR="009E7268">
        <w:rPr>
          <w:sz w:val="28"/>
        </w:rPr>
        <w:t>Мойкинского</w:t>
      </w:r>
      <w:proofErr w:type="spellEnd"/>
      <w:r w:rsidR="009E7268">
        <w:rPr>
          <w:sz w:val="28"/>
        </w:rPr>
        <w:t xml:space="preserve">   </w:t>
      </w:r>
      <w:r w:rsidR="002C0FD6">
        <w:rPr>
          <w:sz w:val="28"/>
        </w:rPr>
        <w:t>сельского поселения</w:t>
      </w:r>
      <w:r w:rsidR="009756A6">
        <w:rPr>
          <w:sz w:val="28"/>
        </w:rPr>
        <w:t>.</w:t>
      </w:r>
    </w:p>
    <w:p w:rsidR="009756A6" w:rsidRDefault="00DF32E4" w:rsidP="00564EDF">
      <w:pPr>
        <w:spacing w:after="0"/>
        <w:ind w:left="426" w:firstLine="709"/>
        <w:jc w:val="both"/>
        <w:rPr>
          <w:sz w:val="28"/>
        </w:rPr>
      </w:pPr>
      <w:r>
        <w:rPr>
          <w:sz w:val="28"/>
        </w:rPr>
        <w:t xml:space="preserve">  </w:t>
      </w:r>
      <w:r w:rsidR="009756A6">
        <w:rPr>
          <w:sz w:val="28"/>
        </w:rPr>
        <w:t xml:space="preserve">Основные параметры социально-экономического развития отражены  </w:t>
      </w:r>
      <w:r>
        <w:rPr>
          <w:sz w:val="28"/>
        </w:rPr>
        <w:t xml:space="preserve">   </w:t>
      </w:r>
      <w:r w:rsidR="009756A6">
        <w:rPr>
          <w:sz w:val="28"/>
        </w:rPr>
        <w:t xml:space="preserve">в </w:t>
      </w:r>
      <w:r w:rsidR="00BB6A9F">
        <w:rPr>
          <w:sz w:val="28"/>
        </w:rPr>
        <w:t xml:space="preserve"> </w:t>
      </w:r>
      <w:r w:rsidR="00D56C2D">
        <w:rPr>
          <w:sz w:val="28"/>
        </w:rPr>
        <w:t xml:space="preserve"> Прогнозе </w:t>
      </w:r>
      <w:r w:rsidR="00BB6A9F">
        <w:rPr>
          <w:sz w:val="28"/>
        </w:rPr>
        <w:t xml:space="preserve"> </w:t>
      </w:r>
      <w:r w:rsidR="009756A6">
        <w:rPr>
          <w:sz w:val="28"/>
        </w:rPr>
        <w:t>по разделам:</w:t>
      </w:r>
    </w:p>
    <w:p w:rsidR="00447857" w:rsidRDefault="00447857" w:rsidP="00564EDF">
      <w:pPr>
        <w:spacing w:after="0"/>
        <w:ind w:left="426" w:firstLine="709"/>
        <w:jc w:val="both"/>
        <w:rPr>
          <w:sz w:val="28"/>
        </w:rPr>
      </w:pPr>
      <w:r>
        <w:rPr>
          <w:sz w:val="28"/>
        </w:rPr>
        <w:t xml:space="preserve">в области демографии и показателей уровня жизни </w:t>
      </w:r>
      <w:proofErr w:type="gramStart"/>
      <w:r>
        <w:rPr>
          <w:sz w:val="28"/>
        </w:rPr>
        <w:t>населения-сохранение</w:t>
      </w:r>
      <w:proofErr w:type="gramEnd"/>
      <w:r>
        <w:rPr>
          <w:sz w:val="28"/>
        </w:rPr>
        <w:t xml:space="preserve">  численности населения на уровне текущего года,  снижение уровня  миграции  из  поселения  трудоспособного населения.</w:t>
      </w:r>
    </w:p>
    <w:p w:rsidR="002A1ADF" w:rsidRDefault="000437F4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в области сельского хозяйства –</w:t>
      </w:r>
      <w:r w:rsidR="002A1ADF">
        <w:rPr>
          <w:sz w:val="28"/>
        </w:rPr>
        <w:t xml:space="preserve">  сохранение численности сельскохозяйственных предприятий и крестьянских (фермерских хозяйств),   рост численности личных подсобных хозяйств.</w:t>
      </w:r>
    </w:p>
    <w:p w:rsidR="009F7E42" w:rsidRDefault="009F7E42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lastRenderedPageBreak/>
        <w:t>в области  развития дорожного хозяйства и транспортного  обслуживания населени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 сохранение и развитие автомобильных дорог  </w:t>
      </w:r>
      <w:r w:rsidR="00BE5AE9">
        <w:rPr>
          <w:sz w:val="28"/>
        </w:rPr>
        <w:t xml:space="preserve">  </w:t>
      </w:r>
      <w:proofErr w:type="spellStart"/>
      <w:r w:rsidR="00BE5AE9">
        <w:rPr>
          <w:sz w:val="28"/>
        </w:rPr>
        <w:t>Мойкинского</w:t>
      </w:r>
      <w:proofErr w:type="spellEnd"/>
      <w:r w:rsidR="00BE5AE9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325E69">
        <w:rPr>
          <w:sz w:val="28"/>
        </w:rPr>
        <w:t xml:space="preserve"> путем своевременного  выполнения комплекса работ по содержанию и ремонту дорог, </w:t>
      </w:r>
      <w:r>
        <w:rPr>
          <w:sz w:val="28"/>
        </w:rPr>
        <w:t>, обеспечения безопасного, бесперебойного движения транспорта  и транспортного обслуживания населения;</w:t>
      </w:r>
    </w:p>
    <w:p w:rsidR="009F7E42" w:rsidRDefault="009F7E42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в области  благоустройства территории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 xml:space="preserve">одержание,, ремонт и модернизация  сетей уличного освещения, содержание </w:t>
      </w:r>
      <w:r w:rsidR="00EF1177">
        <w:rPr>
          <w:sz w:val="28"/>
        </w:rPr>
        <w:t xml:space="preserve"> муниципальных кладбищ, озеленение, санитарные очистки территорий  и уборка мусора;</w:t>
      </w:r>
    </w:p>
    <w:p w:rsidR="002A1ADF" w:rsidRDefault="002A1ADF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 в области социальной сфер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 сохранение сети   учреждений, осуществляющих образовательную деятельность,   медицинское обслуживание и  культурно-досуговых учреждений.  Приоритетными  направлениями развития спорта будут являться создание условий  для занятий населения физической культурой и спортом</w:t>
      </w:r>
      <w:r w:rsidR="002D47A4">
        <w:rPr>
          <w:sz w:val="28"/>
        </w:rPr>
        <w:t>, приобщение  молодежной и подростковой  аудитории  к активному занятию спортом и формирование   культуры  здорового образа жизни.</w:t>
      </w:r>
    </w:p>
    <w:p w:rsidR="002A1ADF" w:rsidRDefault="002D47A4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>В целях   дальнейшего   социально-экономического развития территории, создания благоприятной среды жизнедеятельности предусмотрено  содействие населению в  строи</w:t>
      </w:r>
      <w:r w:rsidR="00782B4B">
        <w:rPr>
          <w:sz w:val="28"/>
        </w:rPr>
        <w:t>т</w:t>
      </w:r>
      <w:r>
        <w:rPr>
          <w:sz w:val="28"/>
        </w:rPr>
        <w:t xml:space="preserve">ельстве индивидуальных жилых домов, </w:t>
      </w:r>
      <w:r w:rsidR="00782B4B">
        <w:rPr>
          <w:sz w:val="28"/>
        </w:rPr>
        <w:t xml:space="preserve"> предоставление  гражданам земельных участков для ведения личного подсобного хозяйства, под садоводство и огородничество, вовлечение  экономически активного населения в предпринимательскую деятельность, поддержание занятости населения</w:t>
      </w:r>
      <w:proofErr w:type="gramStart"/>
      <w:r w:rsidR="00782B4B">
        <w:rPr>
          <w:sz w:val="28"/>
        </w:rPr>
        <w:t xml:space="preserve"> .</w:t>
      </w:r>
      <w:proofErr w:type="gramEnd"/>
    </w:p>
    <w:p w:rsidR="000437F4" w:rsidRDefault="000437F4" w:rsidP="00564EDF">
      <w:pPr>
        <w:spacing w:after="0"/>
        <w:ind w:left="284" w:firstLine="709"/>
        <w:jc w:val="both"/>
        <w:rPr>
          <w:sz w:val="28"/>
        </w:rPr>
      </w:pPr>
    </w:p>
    <w:p w:rsidR="00DF32E4" w:rsidRPr="0050088A" w:rsidRDefault="00DF32E4" w:rsidP="00564EDF">
      <w:pPr>
        <w:spacing w:after="0"/>
        <w:ind w:left="284" w:firstLine="709"/>
        <w:jc w:val="both"/>
        <w:rPr>
          <w:sz w:val="28"/>
        </w:rPr>
      </w:pPr>
      <w:r>
        <w:rPr>
          <w:sz w:val="28"/>
        </w:rPr>
        <w:t xml:space="preserve">           </w:t>
      </w:r>
      <w:r w:rsidR="00997F50">
        <w:rPr>
          <w:sz w:val="28"/>
        </w:rPr>
        <w:t xml:space="preserve">      </w:t>
      </w:r>
      <w:r w:rsidR="00997F50" w:rsidRPr="00997F50">
        <w:rPr>
          <w:b/>
          <w:sz w:val="28"/>
        </w:rPr>
        <w:t xml:space="preserve">   Основные  характеристики бюджета </w:t>
      </w:r>
    </w:p>
    <w:p w:rsidR="001E6888" w:rsidRDefault="00B55492" w:rsidP="00BC2B6A">
      <w:pPr>
        <w:ind w:left="284"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 w:rsidR="00997F50" w:rsidRPr="00997F50">
        <w:rPr>
          <w:sz w:val="28"/>
        </w:rPr>
        <w:t>Согласно проекту решения  основны</w:t>
      </w:r>
      <w:r w:rsidR="000B02A0">
        <w:rPr>
          <w:sz w:val="28"/>
        </w:rPr>
        <w:t>е</w:t>
      </w:r>
      <w:r w:rsidR="00997F50" w:rsidRPr="00997F50">
        <w:rPr>
          <w:sz w:val="28"/>
        </w:rPr>
        <w:t xml:space="preserve"> характеристик</w:t>
      </w:r>
      <w:r w:rsidR="000B02A0">
        <w:rPr>
          <w:sz w:val="28"/>
        </w:rPr>
        <w:t>и</w:t>
      </w:r>
      <w:r w:rsidR="00997F50" w:rsidRPr="00997F50">
        <w:rPr>
          <w:sz w:val="28"/>
        </w:rPr>
        <w:t xml:space="preserve"> </w:t>
      </w:r>
      <w:r w:rsidR="00997F50">
        <w:rPr>
          <w:sz w:val="28"/>
        </w:rPr>
        <w:t xml:space="preserve"> бюджета поселения</w:t>
      </w:r>
      <w:r w:rsidR="000B02A0">
        <w:rPr>
          <w:sz w:val="28"/>
        </w:rPr>
        <w:t xml:space="preserve"> представлены  в таблице 1</w:t>
      </w:r>
      <w:proofErr w:type="gramStart"/>
      <w:r w:rsidR="000B02A0">
        <w:rPr>
          <w:sz w:val="28"/>
        </w:rPr>
        <w:t xml:space="preserve"> </w:t>
      </w:r>
      <w:r w:rsidR="00781D9D">
        <w:rPr>
          <w:sz w:val="28"/>
        </w:rPr>
        <w:t>:</w:t>
      </w:r>
      <w:proofErr w:type="gramEnd"/>
      <w:r w:rsidR="00781D9D">
        <w:rPr>
          <w:sz w:val="28"/>
        </w:rPr>
        <w:t xml:space="preserve">     </w:t>
      </w:r>
    </w:p>
    <w:p w:rsidR="000B02A0" w:rsidRDefault="00781D9D" w:rsidP="000B02A0">
      <w:pPr>
        <w:ind w:left="284" w:firstLine="709"/>
        <w:jc w:val="both"/>
        <w:rPr>
          <w:sz w:val="28"/>
        </w:rPr>
      </w:pPr>
      <w:r>
        <w:rPr>
          <w:sz w:val="28"/>
        </w:rPr>
        <w:t xml:space="preserve">                       </w:t>
      </w:r>
      <w:r w:rsidR="001E6888">
        <w:rPr>
          <w:sz w:val="28"/>
        </w:rPr>
        <w:t xml:space="preserve">                   </w:t>
      </w:r>
      <w:r w:rsidR="005548DB">
        <w:rPr>
          <w:sz w:val="28"/>
        </w:rPr>
        <w:t xml:space="preserve">                                                        </w:t>
      </w:r>
      <w:r w:rsidR="001E6888">
        <w:rPr>
          <w:sz w:val="28"/>
        </w:rPr>
        <w:t xml:space="preserve">    </w:t>
      </w:r>
      <w:r>
        <w:rPr>
          <w:sz w:val="28"/>
        </w:rPr>
        <w:t>(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39"/>
        <w:gridCol w:w="1538"/>
        <w:gridCol w:w="1538"/>
        <w:gridCol w:w="1538"/>
        <w:gridCol w:w="1539"/>
      </w:tblGrid>
      <w:tr w:rsidR="000B02A0" w:rsidRPr="00EC7187" w:rsidTr="00EC7187">
        <w:trPr>
          <w:trHeight w:val="300"/>
        </w:trPr>
        <w:tc>
          <w:tcPr>
            <w:tcW w:w="1595" w:type="dxa"/>
            <w:vMerge w:val="restart"/>
          </w:tcPr>
          <w:p w:rsidR="000B02A0" w:rsidRPr="00EC7187" w:rsidRDefault="000B02A0" w:rsidP="00EC7187">
            <w:pPr>
              <w:jc w:val="both"/>
              <w:rPr>
                <w:sz w:val="24"/>
                <w:szCs w:val="24"/>
              </w:rPr>
            </w:pPr>
            <w:r w:rsidRPr="00EC7187">
              <w:rPr>
                <w:sz w:val="24"/>
                <w:szCs w:val="24"/>
              </w:rPr>
              <w:t>Показатель</w:t>
            </w:r>
          </w:p>
        </w:tc>
        <w:tc>
          <w:tcPr>
            <w:tcW w:w="1539" w:type="dxa"/>
            <w:vMerge w:val="restart"/>
          </w:tcPr>
          <w:p w:rsidR="000B02A0" w:rsidRPr="00EC7187" w:rsidRDefault="000B02A0" w:rsidP="0079011D">
            <w:pPr>
              <w:jc w:val="both"/>
              <w:rPr>
                <w:sz w:val="24"/>
                <w:szCs w:val="24"/>
              </w:rPr>
            </w:pPr>
            <w:r w:rsidRPr="00EC7187">
              <w:rPr>
                <w:sz w:val="24"/>
                <w:szCs w:val="24"/>
              </w:rPr>
              <w:t>Уточненный план 201</w:t>
            </w:r>
            <w:r w:rsidR="0079011D">
              <w:rPr>
                <w:sz w:val="24"/>
                <w:szCs w:val="24"/>
              </w:rPr>
              <w:t>9</w:t>
            </w:r>
            <w:r w:rsidRPr="00EC7187">
              <w:rPr>
                <w:sz w:val="24"/>
                <w:szCs w:val="24"/>
              </w:rPr>
              <w:t xml:space="preserve"> года на </w:t>
            </w:r>
            <w:r w:rsidR="00EC7187" w:rsidRPr="00EC7187">
              <w:rPr>
                <w:sz w:val="24"/>
                <w:szCs w:val="24"/>
              </w:rPr>
              <w:t>01.1</w:t>
            </w:r>
            <w:r w:rsidR="0079011D">
              <w:rPr>
                <w:sz w:val="24"/>
                <w:szCs w:val="24"/>
              </w:rPr>
              <w:t>1</w:t>
            </w:r>
            <w:r w:rsidR="00EC7187" w:rsidRPr="00EC7187">
              <w:rPr>
                <w:sz w:val="24"/>
                <w:szCs w:val="24"/>
              </w:rPr>
              <w:t>.201</w:t>
            </w:r>
            <w:r w:rsidR="0079011D">
              <w:rPr>
                <w:sz w:val="24"/>
                <w:szCs w:val="24"/>
              </w:rPr>
              <w:t>9</w:t>
            </w:r>
          </w:p>
        </w:tc>
        <w:tc>
          <w:tcPr>
            <w:tcW w:w="4614" w:type="dxa"/>
            <w:gridSpan w:val="3"/>
          </w:tcPr>
          <w:p w:rsidR="000B02A0" w:rsidRPr="00EC7187" w:rsidRDefault="00EC7187" w:rsidP="00EC7187">
            <w:pPr>
              <w:jc w:val="both"/>
              <w:rPr>
                <w:sz w:val="24"/>
                <w:szCs w:val="24"/>
              </w:rPr>
            </w:pPr>
            <w:r w:rsidRPr="00EC7187">
              <w:rPr>
                <w:sz w:val="24"/>
                <w:szCs w:val="24"/>
              </w:rPr>
              <w:t xml:space="preserve">              Проект бюджета</w:t>
            </w:r>
          </w:p>
        </w:tc>
        <w:tc>
          <w:tcPr>
            <w:tcW w:w="1539" w:type="dxa"/>
            <w:vMerge w:val="restart"/>
          </w:tcPr>
          <w:p w:rsidR="000B02A0" w:rsidRPr="00EC7187" w:rsidRDefault="0079011D" w:rsidP="00790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2020</w:t>
            </w:r>
            <w:r w:rsidR="00EC7187" w:rsidRPr="00EC7187">
              <w:rPr>
                <w:sz w:val="24"/>
                <w:szCs w:val="24"/>
              </w:rPr>
              <w:t xml:space="preserve"> года к  текущему 201</w:t>
            </w:r>
            <w:r>
              <w:rPr>
                <w:sz w:val="24"/>
                <w:szCs w:val="24"/>
              </w:rPr>
              <w:t>9</w:t>
            </w:r>
            <w:r w:rsidR="00EC7187" w:rsidRPr="00EC7187">
              <w:rPr>
                <w:sz w:val="24"/>
                <w:szCs w:val="24"/>
              </w:rPr>
              <w:t xml:space="preserve"> году, %</w:t>
            </w:r>
          </w:p>
        </w:tc>
      </w:tr>
      <w:tr w:rsidR="00EC7187" w:rsidRPr="00EC7187" w:rsidTr="00EC7187">
        <w:trPr>
          <w:trHeight w:val="300"/>
        </w:trPr>
        <w:tc>
          <w:tcPr>
            <w:tcW w:w="1595" w:type="dxa"/>
            <w:vMerge/>
          </w:tcPr>
          <w:p w:rsidR="000B02A0" w:rsidRPr="00EC7187" w:rsidRDefault="000B02A0" w:rsidP="00EC71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0B02A0" w:rsidRPr="00EC7187" w:rsidRDefault="000B02A0" w:rsidP="00EC71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0B02A0" w:rsidRPr="00EC7187" w:rsidRDefault="00EC7187" w:rsidP="0079011D">
            <w:pPr>
              <w:jc w:val="both"/>
              <w:rPr>
                <w:sz w:val="24"/>
                <w:szCs w:val="24"/>
              </w:rPr>
            </w:pPr>
            <w:r w:rsidRPr="00EC7187">
              <w:rPr>
                <w:sz w:val="24"/>
                <w:szCs w:val="24"/>
              </w:rPr>
              <w:t>20</w:t>
            </w:r>
            <w:r w:rsidR="0079011D">
              <w:rPr>
                <w:sz w:val="24"/>
                <w:szCs w:val="24"/>
              </w:rPr>
              <w:t>20</w:t>
            </w:r>
            <w:r w:rsidRPr="00EC71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38" w:type="dxa"/>
          </w:tcPr>
          <w:p w:rsidR="000B02A0" w:rsidRPr="00EC7187" w:rsidRDefault="00EC7187" w:rsidP="0079011D">
            <w:pPr>
              <w:jc w:val="both"/>
              <w:rPr>
                <w:sz w:val="24"/>
                <w:szCs w:val="24"/>
              </w:rPr>
            </w:pPr>
            <w:r w:rsidRPr="00EC7187">
              <w:rPr>
                <w:sz w:val="24"/>
                <w:szCs w:val="24"/>
              </w:rPr>
              <w:t>20</w:t>
            </w:r>
            <w:r w:rsidR="00002D2B">
              <w:rPr>
                <w:sz w:val="24"/>
                <w:szCs w:val="24"/>
              </w:rPr>
              <w:t>2</w:t>
            </w:r>
            <w:r w:rsidR="0079011D">
              <w:rPr>
                <w:sz w:val="24"/>
                <w:szCs w:val="24"/>
              </w:rPr>
              <w:t>1</w:t>
            </w:r>
            <w:r w:rsidRPr="00EC71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38" w:type="dxa"/>
          </w:tcPr>
          <w:p w:rsidR="000B02A0" w:rsidRPr="00EC7187" w:rsidRDefault="00EC7187" w:rsidP="0079011D">
            <w:pPr>
              <w:jc w:val="both"/>
              <w:rPr>
                <w:sz w:val="24"/>
                <w:szCs w:val="24"/>
              </w:rPr>
            </w:pPr>
            <w:r w:rsidRPr="00EC7187">
              <w:rPr>
                <w:sz w:val="24"/>
                <w:szCs w:val="24"/>
              </w:rPr>
              <w:t>202</w:t>
            </w:r>
            <w:r w:rsidR="0079011D">
              <w:rPr>
                <w:sz w:val="24"/>
                <w:szCs w:val="24"/>
              </w:rPr>
              <w:t>2</w:t>
            </w:r>
            <w:r w:rsidRPr="00EC71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39" w:type="dxa"/>
            <w:vMerge/>
          </w:tcPr>
          <w:p w:rsidR="000B02A0" w:rsidRPr="00EC7187" w:rsidRDefault="000B02A0" w:rsidP="00EC7187">
            <w:pPr>
              <w:jc w:val="both"/>
              <w:rPr>
                <w:sz w:val="24"/>
                <w:szCs w:val="24"/>
              </w:rPr>
            </w:pPr>
          </w:p>
        </w:tc>
      </w:tr>
      <w:tr w:rsidR="00EC7187" w:rsidRPr="00EC7187" w:rsidTr="00EC7187">
        <w:tc>
          <w:tcPr>
            <w:tcW w:w="1595" w:type="dxa"/>
          </w:tcPr>
          <w:p w:rsidR="000B02A0" w:rsidRPr="00EC7187" w:rsidRDefault="000B02A0" w:rsidP="00EC7187">
            <w:pPr>
              <w:jc w:val="both"/>
              <w:rPr>
                <w:b/>
                <w:sz w:val="24"/>
                <w:szCs w:val="24"/>
              </w:rPr>
            </w:pPr>
            <w:r w:rsidRPr="00EC718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539" w:type="dxa"/>
          </w:tcPr>
          <w:p w:rsidR="000B02A0" w:rsidRPr="00EC7187" w:rsidRDefault="0079011D" w:rsidP="00EC7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7924,7</w:t>
            </w:r>
          </w:p>
        </w:tc>
        <w:tc>
          <w:tcPr>
            <w:tcW w:w="1538" w:type="dxa"/>
          </w:tcPr>
          <w:p w:rsidR="000B02A0" w:rsidRPr="00EC7187" w:rsidRDefault="0079011D" w:rsidP="00EC7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6987,0</w:t>
            </w:r>
          </w:p>
        </w:tc>
        <w:tc>
          <w:tcPr>
            <w:tcW w:w="1538" w:type="dxa"/>
          </w:tcPr>
          <w:p w:rsidR="000B02A0" w:rsidRPr="00EC7187" w:rsidRDefault="0079011D" w:rsidP="00EC7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6060,4</w:t>
            </w:r>
          </w:p>
        </w:tc>
        <w:tc>
          <w:tcPr>
            <w:tcW w:w="1538" w:type="dxa"/>
          </w:tcPr>
          <w:p w:rsidR="000B02A0" w:rsidRPr="00EC7187" w:rsidRDefault="00051DD2" w:rsidP="00790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79011D">
              <w:rPr>
                <w:sz w:val="24"/>
                <w:szCs w:val="24"/>
              </w:rPr>
              <w:t>48,4</w:t>
            </w:r>
          </w:p>
        </w:tc>
        <w:tc>
          <w:tcPr>
            <w:tcW w:w="1539" w:type="dxa"/>
          </w:tcPr>
          <w:p w:rsidR="000B02A0" w:rsidRPr="00EC7187" w:rsidRDefault="00EB293D" w:rsidP="00EC7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88,17</w:t>
            </w:r>
          </w:p>
        </w:tc>
      </w:tr>
      <w:tr w:rsidR="00EC7187" w:rsidRPr="00EC7187" w:rsidTr="00EC7187">
        <w:tc>
          <w:tcPr>
            <w:tcW w:w="1595" w:type="dxa"/>
          </w:tcPr>
          <w:p w:rsidR="000B02A0" w:rsidRPr="00EC7187" w:rsidRDefault="000B02A0" w:rsidP="00EC7187">
            <w:pPr>
              <w:jc w:val="both"/>
              <w:rPr>
                <w:b/>
                <w:sz w:val="24"/>
                <w:szCs w:val="24"/>
              </w:rPr>
            </w:pPr>
            <w:r w:rsidRPr="00EC7187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1539" w:type="dxa"/>
          </w:tcPr>
          <w:p w:rsidR="000B02A0" w:rsidRPr="00EC7187" w:rsidRDefault="0079011D" w:rsidP="00EC7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8434,0</w:t>
            </w:r>
          </w:p>
        </w:tc>
        <w:tc>
          <w:tcPr>
            <w:tcW w:w="1538" w:type="dxa"/>
          </w:tcPr>
          <w:p w:rsidR="000B02A0" w:rsidRPr="00EC7187" w:rsidRDefault="00EB293D" w:rsidP="00EC7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6987,0</w:t>
            </w:r>
          </w:p>
        </w:tc>
        <w:tc>
          <w:tcPr>
            <w:tcW w:w="1538" w:type="dxa"/>
          </w:tcPr>
          <w:p w:rsidR="000B02A0" w:rsidRPr="00EC7187" w:rsidRDefault="00EB293D" w:rsidP="00EC7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6060,4</w:t>
            </w:r>
          </w:p>
        </w:tc>
        <w:tc>
          <w:tcPr>
            <w:tcW w:w="1538" w:type="dxa"/>
          </w:tcPr>
          <w:p w:rsidR="000B02A0" w:rsidRPr="00EC7187" w:rsidRDefault="00051DD2" w:rsidP="00EB29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B293D">
              <w:rPr>
                <w:sz w:val="24"/>
                <w:szCs w:val="24"/>
              </w:rPr>
              <w:t>48,4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39" w:type="dxa"/>
          </w:tcPr>
          <w:p w:rsidR="000B02A0" w:rsidRPr="00EC7187" w:rsidRDefault="00EB293D" w:rsidP="00EC7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82,84</w:t>
            </w:r>
          </w:p>
        </w:tc>
      </w:tr>
      <w:tr w:rsidR="00EC7187" w:rsidRPr="00EC7187" w:rsidTr="00EC7187">
        <w:tc>
          <w:tcPr>
            <w:tcW w:w="1595" w:type="dxa"/>
          </w:tcPr>
          <w:p w:rsidR="000B02A0" w:rsidRDefault="000B02A0" w:rsidP="00EC7187">
            <w:pPr>
              <w:jc w:val="both"/>
              <w:rPr>
                <w:b/>
                <w:sz w:val="24"/>
                <w:szCs w:val="24"/>
              </w:rPr>
            </w:pPr>
            <w:r w:rsidRPr="00EC7187">
              <w:rPr>
                <w:b/>
                <w:sz w:val="24"/>
                <w:szCs w:val="24"/>
              </w:rPr>
              <w:lastRenderedPageBreak/>
              <w:t>Дефицит</w:t>
            </w:r>
            <w:r w:rsidR="00B44D45">
              <w:rPr>
                <w:b/>
                <w:sz w:val="24"/>
                <w:szCs w:val="24"/>
              </w:rPr>
              <w:t xml:space="preserve"> -</w:t>
            </w:r>
          </w:p>
          <w:p w:rsidR="00B44D45" w:rsidRPr="00EC7187" w:rsidRDefault="00B44D45" w:rsidP="00EC71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(профицит+)</w:t>
            </w:r>
          </w:p>
        </w:tc>
        <w:tc>
          <w:tcPr>
            <w:tcW w:w="1539" w:type="dxa"/>
          </w:tcPr>
          <w:p w:rsidR="000B02A0" w:rsidRPr="00EC7187" w:rsidRDefault="0079011D" w:rsidP="00790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-509,3</w:t>
            </w:r>
          </w:p>
        </w:tc>
        <w:tc>
          <w:tcPr>
            <w:tcW w:w="1538" w:type="dxa"/>
          </w:tcPr>
          <w:p w:rsidR="000B02A0" w:rsidRPr="00EC7187" w:rsidRDefault="00EC7187" w:rsidP="00EC7187">
            <w:pPr>
              <w:jc w:val="both"/>
              <w:rPr>
                <w:sz w:val="24"/>
                <w:szCs w:val="24"/>
              </w:rPr>
            </w:pPr>
            <w:r w:rsidRPr="00EC7187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538" w:type="dxa"/>
          </w:tcPr>
          <w:p w:rsidR="000B02A0" w:rsidRPr="00EC7187" w:rsidRDefault="00EC7187" w:rsidP="00EC7187">
            <w:pPr>
              <w:jc w:val="both"/>
              <w:rPr>
                <w:sz w:val="24"/>
                <w:szCs w:val="24"/>
              </w:rPr>
            </w:pPr>
            <w:r w:rsidRPr="00EC7187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538" w:type="dxa"/>
          </w:tcPr>
          <w:p w:rsidR="000B02A0" w:rsidRPr="00EC7187" w:rsidRDefault="00EC7187" w:rsidP="00EC7187">
            <w:pPr>
              <w:jc w:val="both"/>
              <w:rPr>
                <w:sz w:val="24"/>
                <w:szCs w:val="24"/>
              </w:rPr>
            </w:pPr>
            <w:r w:rsidRPr="00EC7187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539" w:type="dxa"/>
          </w:tcPr>
          <w:p w:rsidR="000B02A0" w:rsidRPr="00EC7187" w:rsidRDefault="00EC7187" w:rsidP="00EC7187">
            <w:pPr>
              <w:jc w:val="both"/>
              <w:rPr>
                <w:sz w:val="24"/>
                <w:szCs w:val="24"/>
              </w:rPr>
            </w:pPr>
            <w:r w:rsidRPr="00EC7187">
              <w:rPr>
                <w:sz w:val="24"/>
                <w:szCs w:val="24"/>
              </w:rPr>
              <w:t xml:space="preserve">       -</w:t>
            </w:r>
          </w:p>
        </w:tc>
      </w:tr>
    </w:tbl>
    <w:p w:rsidR="00781D9D" w:rsidRPr="00997F50" w:rsidRDefault="000B02A0" w:rsidP="000B02A0">
      <w:pPr>
        <w:ind w:left="284" w:firstLine="709"/>
        <w:jc w:val="both"/>
        <w:rPr>
          <w:sz w:val="28"/>
        </w:rPr>
      </w:pPr>
      <w:r w:rsidRPr="00997F50">
        <w:rPr>
          <w:sz w:val="28"/>
        </w:rPr>
        <w:t xml:space="preserve"> </w:t>
      </w:r>
    </w:p>
    <w:p w:rsidR="005A21AB" w:rsidRDefault="00675E7A" w:rsidP="00BC2B6A">
      <w:pPr>
        <w:ind w:left="284" w:firstLine="709"/>
        <w:jc w:val="both"/>
        <w:rPr>
          <w:sz w:val="28"/>
        </w:rPr>
      </w:pPr>
      <w:r>
        <w:rPr>
          <w:sz w:val="28"/>
        </w:rPr>
        <w:t>Доходы бюджета поселения  на 20</w:t>
      </w:r>
      <w:r w:rsidR="00EB293D">
        <w:rPr>
          <w:sz w:val="28"/>
        </w:rPr>
        <w:t>20</w:t>
      </w:r>
      <w:r>
        <w:rPr>
          <w:sz w:val="28"/>
        </w:rPr>
        <w:t xml:space="preserve"> год  прогнозируются в </w:t>
      </w:r>
      <w:r w:rsidR="00B55492">
        <w:rPr>
          <w:sz w:val="28"/>
        </w:rPr>
        <w:t xml:space="preserve"> объёме </w:t>
      </w:r>
      <w:r w:rsidR="00051DD2">
        <w:rPr>
          <w:sz w:val="28"/>
        </w:rPr>
        <w:t>6</w:t>
      </w:r>
      <w:r w:rsidR="00EB293D">
        <w:rPr>
          <w:sz w:val="28"/>
        </w:rPr>
        <w:t>987,0</w:t>
      </w:r>
      <w:r w:rsidR="00B55492">
        <w:rPr>
          <w:sz w:val="28"/>
        </w:rPr>
        <w:t>тыс</w:t>
      </w:r>
      <w:proofErr w:type="gramStart"/>
      <w:r w:rsidR="00B55492">
        <w:rPr>
          <w:sz w:val="28"/>
        </w:rPr>
        <w:t>.р</w:t>
      </w:r>
      <w:proofErr w:type="gramEnd"/>
      <w:r w:rsidR="00B55492">
        <w:rPr>
          <w:sz w:val="28"/>
        </w:rPr>
        <w:t>ублей и  по сравнению с 201</w:t>
      </w:r>
      <w:r w:rsidR="00EB293D">
        <w:rPr>
          <w:sz w:val="28"/>
        </w:rPr>
        <w:t>9</w:t>
      </w:r>
      <w:r w:rsidR="00B55492">
        <w:rPr>
          <w:sz w:val="28"/>
        </w:rPr>
        <w:t xml:space="preserve"> годом </w:t>
      </w:r>
      <w:r w:rsidR="001E6888">
        <w:rPr>
          <w:sz w:val="28"/>
        </w:rPr>
        <w:t xml:space="preserve"> у</w:t>
      </w:r>
      <w:r w:rsidR="00EC7187">
        <w:rPr>
          <w:sz w:val="28"/>
        </w:rPr>
        <w:t xml:space="preserve"> снизятся </w:t>
      </w:r>
      <w:r w:rsidR="001E6888">
        <w:rPr>
          <w:sz w:val="28"/>
        </w:rPr>
        <w:t xml:space="preserve"> </w:t>
      </w:r>
      <w:r w:rsidR="00B55492">
        <w:rPr>
          <w:sz w:val="28"/>
        </w:rPr>
        <w:t xml:space="preserve"> на </w:t>
      </w:r>
      <w:r w:rsidR="0091465D">
        <w:rPr>
          <w:sz w:val="28"/>
        </w:rPr>
        <w:t>1</w:t>
      </w:r>
      <w:r w:rsidR="00EB293D">
        <w:rPr>
          <w:sz w:val="28"/>
        </w:rPr>
        <w:t>11,83</w:t>
      </w:r>
      <w:r w:rsidR="00B55492">
        <w:rPr>
          <w:sz w:val="28"/>
        </w:rPr>
        <w:t xml:space="preserve"> процента. Расходы   бюджета поселения на 20</w:t>
      </w:r>
      <w:r w:rsidR="00EB293D">
        <w:rPr>
          <w:sz w:val="28"/>
        </w:rPr>
        <w:t>20</w:t>
      </w:r>
      <w:r w:rsidR="00B55492">
        <w:rPr>
          <w:sz w:val="28"/>
        </w:rPr>
        <w:t xml:space="preserve"> год   прогнозируются в объёме </w:t>
      </w:r>
      <w:r w:rsidR="0091465D">
        <w:rPr>
          <w:sz w:val="28"/>
        </w:rPr>
        <w:t xml:space="preserve"> </w:t>
      </w:r>
      <w:r w:rsidR="00051DD2">
        <w:rPr>
          <w:sz w:val="28"/>
        </w:rPr>
        <w:t>6</w:t>
      </w:r>
      <w:r w:rsidR="00EB293D">
        <w:rPr>
          <w:sz w:val="28"/>
        </w:rPr>
        <w:t>987,0</w:t>
      </w:r>
      <w:r w:rsidR="00B55492">
        <w:rPr>
          <w:sz w:val="28"/>
        </w:rPr>
        <w:t xml:space="preserve"> тыс</w:t>
      </w:r>
      <w:proofErr w:type="gramStart"/>
      <w:r w:rsidR="00B55492">
        <w:rPr>
          <w:sz w:val="28"/>
        </w:rPr>
        <w:t>.р</w:t>
      </w:r>
      <w:proofErr w:type="gramEnd"/>
      <w:r w:rsidR="00B55492">
        <w:rPr>
          <w:sz w:val="28"/>
        </w:rPr>
        <w:t>ублей и сократятся  по отношению к 201</w:t>
      </w:r>
      <w:r w:rsidR="00EB293D">
        <w:rPr>
          <w:sz w:val="28"/>
        </w:rPr>
        <w:t>9</w:t>
      </w:r>
      <w:r w:rsidR="00B55492">
        <w:rPr>
          <w:sz w:val="28"/>
        </w:rPr>
        <w:t xml:space="preserve">   году на  </w:t>
      </w:r>
      <w:r w:rsidR="00EC7187">
        <w:rPr>
          <w:sz w:val="28"/>
        </w:rPr>
        <w:t xml:space="preserve"> </w:t>
      </w:r>
      <w:r w:rsidR="00EB293D">
        <w:rPr>
          <w:sz w:val="28"/>
        </w:rPr>
        <w:t>17,16</w:t>
      </w:r>
      <w:r w:rsidR="005A21AB">
        <w:rPr>
          <w:sz w:val="28"/>
        </w:rPr>
        <w:t xml:space="preserve"> </w:t>
      </w:r>
      <w:r w:rsidR="00B55492">
        <w:rPr>
          <w:sz w:val="28"/>
        </w:rPr>
        <w:t>процент</w:t>
      </w:r>
      <w:r w:rsidR="00E02456">
        <w:rPr>
          <w:sz w:val="28"/>
        </w:rPr>
        <w:t>а</w:t>
      </w:r>
      <w:r w:rsidR="00B55492">
        <w:rPr>
          <w:sz w:val="28"/>
        </w:rPr>
        <w:t xml:space="preserve">.  </w:t>
      </w:r>
      <w:r w:rsidR="001E6888">
        <w:rPr>
          <w:sz w:val="28"/>
        </w:rPr>
        <w:t xml:space="preserve"> Проект бюджета   на 20</w:t>
      </w:r>
      <w:r w:rsidR="00EB293D">
        <w:rPr>
          <w:sz w:val="28"/>
        </w:rPr>
        <w:t>20</w:t>
      </w:r>
      <w:r w:rsidR="001E6888">
        <w:rPr>
          <w:sz w:val="28"/>
        </w:rPr>
        <w:t xml:space="preserve"> год</w:t>
      </w:r>
      <w:r w:rsidR="00EC7187">
        <w:rPr>
          <w:sz w:val="28"/>
        </w:rPr>
        <w:t xml:space="preserve">  и плановый период 20</w:t>
      </w:r>
      <w:r w:rsidR="0091465D">
        <w:rPr>
          <w:sz w:val="28"/>
        </w:rPr>
        <w:t>2</w:t>
      </w:r>
      <w:r w:rsidR="00EB293D">
        <w:rPr>
          <w:sz w:val="28"/>
        </w:rPr>
        <w:t>1</w:t>
      </w:r>
      <w:r w:rsidR="00EC7187">
        <w:rPr>
          <w:sz w:val="28"/>
        </w:rPr>
        <w:t xml:space="preserve"> и 202</w:t>
      </w:r>
      <w:r w:rsidR="00EB293D">
        <w:rPr>
          <w:sz w:val="28"/>
        </w:rPr>
        <w:t>2</w:t>
      </w:r>
      <w:r w:rsidR="00EC7187">
        <w:rPr>
          <w:sz w:val="28"/>
        </w:rPr>
        <w:t xml:space="preserve"> года </w:t>
      </w:r>
      <w:r w:rsidR="001E6888">
        <w:rPr>
          <w:sz w:val="28"/>
        </w:rPr>
        <w:t xml:space="preserve"> предполагается бездефицитным.</w:t>
      </w:r>
      <w:r w:rsidR="005A21AB">
        <w:rPr>
          <w:sz w:val="28"/>
        </w:rPr>
        <w:t xml:space="preserve">  </w:t>
      </w:r>
    </w:p>
    <w:p w:rsidR="00B55492" w:rsidRDefault="005A21AB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 В течение  планового периода  предполагается  снижение объемов доходной и расходной частей бюджета   поселения по сравнению с проектным 20</w:t>
      </w:r>
      <w:r w:rsidR="00EB293D">
        <w:rPr>
          <w:sz w:val="28"/>
        </w:rPr>
        <w:t>20</w:t>
      </w:r>
      <w:r>
        <w:rPr>
          <w:sz w:val="28"/>
        </w:rPr>
        <w:t xml:space="preserve"> годом на </w:t>
      </w:r>
      <w:r w:rsidR="00611702">
        <w:rPr>
          <w:sz w:val="28"/>
        </w:rPr>
        <w:t xml:space="preserve"> </w:t>
      </w:r>
      <w:r w:rsidR="00EB293D">
        <w:rPr>
          <w:sz w:val="28"/>
        </w:rPr>
        <w:t>13,26</w:t>
      </w:r>
      <w:r w:rsidR="00611702">
        <w:rPr>
          <w:sz w:val="28"/>
        </w:rPr>
        <w:t xml:space="preserve">  и  </w:t>
      </w:r>
      <w:r w:rsidR="00F34F0F">
        <w:rPr>
          <w:sz w:val="28"/>
        </w:rPr>
        <w:t>13,43</w:t>
      </w:r>
      <w:r w:rsidR="00611702">
        <w:rPr>
          <w:sz w:val="28"/>
        </w:rPr>
        <w:t xml:space="preserve"> процента.  В 20</w:t>
      </w:r>
      <w:r w:rsidR="0091465D">
        <w:rPr>
          <w:sz w:val="28"/>
        </w:rPr>
        <w:t>2</w:t>
      </w:r>
      <w:r w:rsidR="00F34F0F">
        <w:rPr>
          <w:sz w:val="28"/>
        </w:rPr>
        <w:t>1</w:t>
      </w:r>
      <w:r w:rsidR="00611702">
        <w:rPr>
          <w:sz w:val="28"/>
        </w:rPr>
        <w:t>-202</w:t>
      </w:r>
      <w:r w:rsidR="00F34F0F">
        <w:rPr>
          <w:sz w:val="28"/>
        </w:rPr>
        <w:t>2</w:t>
      </w:r>
      <w:r w:rsidR="00611702">
        <w:rPr>
          <w:sz w:val="28"/>
        </w:rPr>
        <w:t xml:space="preserve"> годах подходы к формированию бюджета поселения будут уточнены с учетом прогноза социально-экономического  развития территории поселения.</w:t>
      </w:r>
    </w:p>
    <w:p w:rsidR="00CE42AD" w:rsidRDefault="00CE42AD" w:rsidP="00BC2B6A">
      <w:pPr>
        <w:ind w:left="284" w:firstLine="709"/>
        <w:jc w:val="both"/>
        <w:rPr>
          <w:b/>
          <w:sz w:val="28"/>
        </w:rPr>
      </w:pPr>
      <w:r>
        <w:rPr>
          <w:sz w:val="28"/>
        </w:rPr>
        <w:t xml:space="preserve">                </w:t>
      </w:r>
      <w:r w:rsidRPr="00CE42AD">
        <w:rPr>
          <w:b/>
          <w:sz w:val="28"/>
        </w:rPr>
        <w:t>Доходы бюджета поселения</w:t>
      </w:r>
    </w:p>
    <w:p w:rsidR="00611702" w:rsidRDefault="00611702" w:rsidP="00611702">
      <w:pPr>
        <w:ind w:firstLine="709"/>
        <w:jc w:val="both"/>
        <w:rPr>
          <w:sz w:val="28"/>
        </w:rPr>
      </w:pPr>
      <w:r>
        <w:rPr>
          <w:sz w:val="28"/>
        </w:rPr>
        <w:t>Прогноз поступлений доходов  сформирован     с учетом  изменений  в нормативные  правовые акты  Российской Федерации:</w:t>
      </w:r>
    </w:p>
    <w:p w:rsidR="00FD197A" w:rsidRDefault="00FD197A" w:rsidP="00611702">
      <w:pPr>
        <w:ind w:firstLine="709"/>
        <w:jc w:val="both"/>
        <w:rPr>
          <w:sz w:val="28"/>
        </w:rPr>
      </w:pPr>
      <w:r>
        <w:rPr>
          <w:sz w:val="28"/>
        </w:rPr>
        <w:t>- субъекты Российской Федерации наделяются правом  устанавливать  правила  по применению инвестиционного  налогового вычета  в отношении расходов налогоплательщика применительно к объектам транспортной, коммунальной и социальной инфраструктур, а также снимается ограничение на применение инвестиционного налогового вычета участникам  консолидированных групп налогоплательщиков;</w:t>
      </w:r>
    </w:p>
    <w:p w:rsidR="00FD197A" w:rsidRDefault="00FD197A" w:rsidP="00611702">
      <w:pPr>
        <w:ind w:firstLine="709"/>
        <w:jc w:val="both"/>
        <w:rPr>
          <w:sz w:val="28"/>
        </w:rPr>
      </w:pPr>
      <w:r>
        <w:rPr>
          <w:sz w:val="28"/>
        </w:rPr>
        <w:t>- уточняется порядок налогообложения доходов физических лиц при продаже объекта недвижимости, образованного в  середине года. Для определения  облагаемых доходов  будет применяться  кадастровая стоимость объекта на дату постановки его на кадастровый учет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умноженная на коэффициент 0,7.  В настоящее время  применяется кадастровая стоимость объекта  по состоянию на  1 января года, в котором зарегистрирован переход права собственности на объект,  умноженная на коэффициент 0,7.</w:t>
      </w:r>
    </w:p>
    <w:p w:rsidR="00D73340" w:rsidRDefault="00D73340" w:rsidP="0061170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сокращен  с пяти до трех лет  минимальный предельный срок владения объектом недвижимого имущества, по истечении  которого доход, полученный физическим лицом от продажи такого объекта, освобождается от налогообложения, в случае если объект недвижимого имущества  в соответствие с Жилищным кодексом Российской Федерации является единственным жилым помещением, находящемся в собственности налогоплательщика;</w:t>
      </w:r>
    </w:p>
    <w:p w:rsidR="00D73340" w:rsidRDefault="00D73340" w:rsidP="00611702">
      <w:pPr>
        <w:ind w:firstLine="709"/>
        <w:jc w:val="both"/>
        <w:rPr>
          <w:sz w:val="28"/>
        </w:rPr>
      </w:pPr>
      <w:r>
        <w:rPr>
          <w:sz w:val="28"/>
        </w:rPr>
        <w:t>-  планируется освободить  от налогообложения НДФЛ доходы в виде  единовременных компенсационных выплат учителям, произведенных в рамках государственной программы  «Земский учитель»;</w:t>
      </w:r>
    </w:p>
    <w:p w:rsidR="00D73340" w:rsidRDefault="00D73340" w:rsidP="00611702">
      <w:pPr>
        <w:ind w:firstLine="709"/>
        <w:jc w:val="both"/>
        <w:rPr>
          <w:sz w:val="28"/>
        </w:rPr>
      </w:pPr>
      <w:r>
        <w:rPr>
          <w:sz w:val="28"/>
        </w:rPr>
        <w:t>- начиная с отчетности за 2020 год</w:t>
      </w:r>
      <w:proofErr w:type="gramStart"/>
      <w:r>
        <w:rPr>
          <w:sz w:val="28"/>
        </w:rPr>
        <w:t xml:space="preserve"> </w:t>
      </w:r>
      <w:r w:rsidR="00BB01EC">
        <w:rPr>
          <w:sz w:val="28"/>
        </w:rPr>
        <w:t>,</w:t>
      </w:r>
      <w:proofErr w:type="gramEnd"/>
      <w:r>
        <w:rPr>
          <w:sz w:val="28"/>
        </w:rPr>
        <w:t xml:space="preserve"> отменяются налоговые декларации  по земельному и транспортному налогу для организаций;</w:t>
      </w:r>
    </w:p>
    <w:p w:rsidR="00D73340" w:rsidRDefault="00D73340" w:rsidP="00611702">
      <w:pPr>
        <w:ind w:firstLine="709"/>
        <w:jc w:val="both"/>
        <w:rPr>
          <w:sz w:val="28"/>
        </w:rPr>
      </w:pPr>
      <w:r>
        <w:rPr>
          <w:sz w:val="28"/>
        </w:rPr>
        <w:t>- увеличивается с 58,1 % до 66,6 % норматив</w:t>
      </w:r>
      <w:r w:rsidR="00D817F4">
        <w:rPr>
          <w:sz w:val="28"/>
        </w:rPr>
        <w:t xml:space="preserve"> зачисления в бюджеты  субъектов Российской Федерации  акцизов на автомобильный бензин</w:t>
      </w:r>
      <w:r w:rsidR="006942D0">
        <w:rPr>
          <w:sz w:val="28"/>
        </w:rPr>
        <w:t>, прямогонный бензин, дизельное топливо, моторные масла для дизельных и (или) карбюраторных (</w:t>
      </w:r>
      <w:proofErr w:type="spellStart"/>
      <w:r w:rsidR="006942D0">
        <w:rPr>
          <w:sz w:val="28"/>
        </w:rPr>
        <w:t>инжекторных</w:t>
      </w:r>
      <w:proofErr w:type="spellEnd"/>
      <w:r w:rsidR="006942D0">
        <w:rPr>
          <w:sz w:val="28"/>
        </w:rPr>
        <w:t>) двигателей;</w:t>
      </w:r>
    </w:p>
    <w:p w:rsidR="006942D0" w:rsidRDefault="006942D0" w:rsidP="00611702">
      <w:pPr>
        <w:ind w:firstLine="709"/>
        <w:jc w:val="both"/>
        <w:rPr>
          <w:sz w:val="28"/>
        </w:rPr>
      </w:pPr>
      <w:r>
        <w:rPr>
          <w:sz w:val="28"/>
        </w:rPr>
        <w:t>- меняется принцип зачисления  доходов от уплаты штрафов, установленный  статьей 46 Бюджетного кодекса Российской Федерации;</w:t>
      </w:r>
    </w:p>
    <w:p w:rsidR="00FD197A" w:rsidRDefault="006942D0" w:rsidP="00611702">
      <w:pPr>
        <w:ind w:firstLine="709"/>
        <w:jc w:val="both"/>
        <w:rPr>
          <w:sz w:val="28"/>
        </w:rPr>
      </w:pPr>
      <w:r>
        <w:rPr>
          <w:sz w:val="28"/>
        </w:rPr>
        <w:t>- предусматривается зачисление штрафов, установленных Кодексом РФ об административных правонарушениях, в основном в доходы бюджета, за счет средств  которого осуществляется финансовое обеспечение контролирующего органа.</w:t>
      </w:r>
    </w:p>
    <w:p w:rsidR="00611702" w:rsidRDefault="00611702" w:rsidP="00BC2B6A">
      <w:pPr>
        <w:ind w:left="284" w:firstLine="709"/>
        <w:jc w:val="both"/>
        <w:rPr>
          <w:b/>
          <w:sz w:val="28"/>
        </w:rPr>
      </w:pPr>
    </w:p>
    <w:p w:rsidR="008F0EC5" w:rsidRDefault="008F0EC5" w:rsidP="00BC2B6A">
      <w:pPr>
        <w:ind w:left="284" w:firstLine="709"/>
        <w:jc w:val="both"/>
        <w:rPr>
          <w:sz w:val="28"/>
        </w:rPr>
      </w:pPr>
      <w:r w:rsidRPr="008F0EC5">
        <w:rPr>
          <w:sz w:val="28"/>
        </w:rPr>
        <w:t xml:space="preserve">Параметры </w:t>
      </w:r>
      <w:r w:rsidR="00611702">
        <w:rPr>
          <w:sz w:val="28"/>
        </w:rPr>
        <w:t xml:space="preserve"> доходов </w:t>
      </w:r>
      <w:r w:rsidRPr="008F0EC5">
        <w:rPr>
          <w:sz w:val="28"/>
        </w:rPr>
        <w:t xml:space="preserve"> бюджета </w:t>
      </w:r>
      <w:r w:rsidR="00611702">
        <w:rPr>
          <w:sz w:val="28"/>
        </w:rPr>
        <w:t xml:space="preserve"> поселения</w:t>
      </w:r>
      <w:r w:rsidRPr="008F0EC5">
        <w:rPr>
          <w:sz w:val="28"/>
        </w:rPr>
        <w:t xml:space="preserve"> </w:t>
      </w:r>
      <w:r>
        <w:rPr>
          <w:sz w:val="28"/>
        </w:rPr>
        <w:t xml:space="preserve"> на  20</w:t>
      </w:r>
      <w:r w:rsidR="006942D0">
        <w:rPr>
          <w:sz w:val="28"/>
        </w:rPr>
        <w:t>20</w:t>
      </w:r>
      <w:r>
        <w:rPr>
          <w:sz w:val="28"/>
        </w:rPr>
        <w:t xml:space="preserve"> год  приведены в таблице</w:t>
      </w:r>
      <w:r w:rsidR="006942D0">
        <w:rPr>
          <w:sz w:val="28"/>
        </w:rPr>
        <w:t xml:space="preserve"> 2</w:t>
      </w:r>
    </w:p>
    <w:p w:rsidR="00611702" w:rsidRPr="004579A7" w:rsidRDefault="00611702" w:rsidP="00BC2B6A">
      <w:pPr>
        <w:ind w:left="284" w:firstLine="709"/>
        <w:jc w:val="both"/>
        <w:rPr>
          <w:b/>
          <w:sz w:val="28"/>
        </w:rPr>
      </w:pPr>
      <w:r w:rsidRPr="004579A7">
        <w:rPr>
          <w:b/>
          <w:sz w:val="28"/>
        </w:rPr>
        <w:t xml:space="preserve">                                                                                                 ( тыс</w:t>
      </w:r>
      <w:proofErr w:type="gramStart"/>
      <w:r w:rsidRPr="004579A7">
        <w:rPr>
          <w:b/>
          <w:sz w:val="28"/>
        </w:rPr>
        <w:t>.р</w:t>
      </w:r>
      <w:proofErr w:type="gramEnd"/>
      <w:r w:rsidRPr="004579A7">
        <w:rPr>
          <w:b/>
          <w:sz w:val="28"/>
        </w:rPr>
        <w:t>ублей)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3"/>
        <w:gridCol w:w="2212"/>
        <w:gridCol w:w="2117"/>
        <w:gridCol w:w="2005"/>
      </w:tblGrid>
      <w:tr w:rsidR="004579A7" w:rsidRPr="001D49B6" w:rsidTr="001D49B6">
        <w:tc>
          <w:tcPr>
            <w:tcW w:w="2392" w:type="dxa"/>
          </w:tcPr>
          <w:p w:rsidR="00611702" w:rsidRPr="001D49B6" w:rsidRDefault="00611702" w:rsidP="001D49B6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Доходы</w:t>
            </w:r>
          </w:p>
        </w:tc>
        <w:tc>
          <w:tcPr>
            <w:tcW w:w="2393" w:type="dxa"/>
          </w:tcPr>
          <w:p w:rsidR="00611702" w:rsidRPr="001D49B6" w:rsidRDefault="004579A7" w:rsidP="006942D0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Уточненный план 201</w:t>
            </w:r>
            <w:r w:rsidR="006942D0">
              <w:rPr>
                <w:sz w:val="28"/>
              </w:rPr>
              <w:t>9</w:t>
            </w:r>
            <w:r w:rsidRPr="001D49B6">
              <w:rPr>
                <w:sz w:val="28"/>
              </w:rPr>
              <w:t xml:space="preserve"> года</w:t>
            </w:r>
          </w:p>
        </w:tc>
        <w:tc>
          <w:tcPr>
            <w:tcW w:w="2393" w:type="dxa"/>
          </w:tcPr>
          <w:p w:rsidR="00611702" w:rsidRPr="001D49B6" w:rsidRDefault="004579A7" w:rsidP="006942D0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Проект бюджета на 20</w:t>
            </w:r>
            <w:r w:rsidR="006942D0">
              <w:rPr>
                <w:sz w:val="28"/>
              </w:rPr>
              <w:t>20</w:t>
            </w:r>
            <w:r w:rsidRPr="001D49B6">
              <w:rPr>
                <w:sz w:val="28"/>
              </w:rPr>
              <w:t xml:space="preserve"> год</w:t>
            </w:r>
          </w:p>
        </w:tc>
        <w:tc>
          <w:tcPr>
            <w:tcW w:w="2393" w:type="dxa"/>
          </w:tcPr>
          <w:p w:rsidR="00611702" w:rsidRPr="001D49B6" w:rsidRDefault="004579A7" w:rsidP="006942D0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% к 201</w:t>
            </w:r>
            <w:r w:rsidR="006942D0">
              <w:rPr>
                <w:sz w:val="28"/>
              </w:rPr>
              <w:t>9</w:t>
            </w:r>
            <w:r w:rsidRPr="001D49B6">
              <w:rPr>
                <w:sz w:val="28"/>
              </w:rPr>
              <w:t xml:space="preserve"> году</w:t>
            </w:r>
          </w:p>
        </w:tc>
      </w:tr>
      <w:tr w:rsidR="004579A7" w:rsidRPr="001D49B6" w:rsidTr="001D49B6">
        <w:tc>
          <w:tcPr>
            <w:tcW w:w="2392" w:type="dxa"/>
          </w:tcPr>
          <w:p w:rsidR="00611702" w:rsidRPr="001D49B6" w:rsidRDefault="00611702" w:rsidP="001D49B6">
            <w:pPr>
              <w:jc w:val="both"/>
              <w:rPr>
                <w:b/>
                <w:sz w:val="28"/>
              </w:rPr>
            </w:pPr>
            <w:r w:rsidRPr="001D49B6">
              <w:rPr>
                <w:b/>
                <w:sz w:val="28"/>
              </w:rPr>
              <w:t>Налоговые доходы</w:t>
            </w:r>
          </w:p>
        </w:tc>
        <w:tc>
          <w:tcPr>
            <w:tcW w:w="2393" w:type="dxa"/>
          </w:tcPr>
          <w:p w:rsidR="00611702" w:rsidRPr="001D49B6" w:rsidRDefault="006942D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3094,3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2747,9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88,81</w:t>
            </w:r>
          </w:p>
        </w:tc>
      </w:tr>
      <w:tr w:rsidR="004579A7" w:rsidRPr="001D49B6" w:rsidTr="001D49B6">
        <w:tc>
          <w:tcPr>
            <w:tcW w:w="2392" w:type="dxa"/>
          </w:tcPr>
          <w:p w:rsidR="00611702" w:rsidRPr="001D49B6" w:rsidRDefault="00611702" w:rsidP="001D49B6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lastRenderedPageBreak/>
              <w:t>Доходы от уплаты акцизов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576,7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576,7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4579A7" w:rsidRPr="001D49B6" w:rsidTr="001D49B6">
        <w:tc>
          <w:tcPr>
            <w:tcW w:w="2392" w:type="dxa"/>
          </w:tcPr>
          <w:p w:rsidR="00611702" w:rsidRPr="001D49B6" w:rsidRDefault="00611702" w:rsidP="001D49B6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Налог на доходы физических лиц</w:t>
            </w:r>
          </w:p>
        </w:tc>
        <w:tc>
          <w:tcPr>
            <w:tcW w:w="2393" w:type="dxa"/>
          </w:tcPr>
          <w:p w:rsidR="00611702" w:rsidRPr="001D49B6" w:rsidRDefault="006942D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296,9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286,0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96,3</w:t>
            </w:r>
          </w:p>
        </w:tc>
      </w:tr>
      <w:tr w:rsidR="004579A7" w:rsidRPr="001D49B6" w:rsidTr="001D49B6">
        <w:tc>
          <w:tcPr>
            <w:tcW w:w="2392" w:type="dxa"/>
          </w:tcPr>
          <w:p w:rsidR="00611702" w:rsidRPr="001D49B6" w:rsidRDefault="00611702" w:rsidP="001D49B6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2393" w:type="dxa"/>
          </w:tcPr>
          <w:p w:rsidR="00611702" w:rsidRPr="001D49B6" w:rsidRDefault="006942D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21,05</w:t>
            </w:r>
          </w:p>
        </w:tc>
      </w:tr>
      <w:tr w:rsidR="004579A7" w:rsidRPr="001D49B6" w:rsidTr="001D49B6">
        <w:tc>
          <w:tcPr>
            <w:tcW w:w="2392" w:type="dxa"/>
          </w:tcPr>
          <w:p w:rsidR="00611702" w:rsidRPr="001D49B6" w:rsidRDefault="00611702" w:rsidP="001D49B6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2393" w:type="dxa"/>
          </w:tcPr>
          <w:p w:rsidR="00611702" w:rsidRPr="001D49B6" w:rsidRDefault="006942D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  <w:tc>
          <w:tcPr>
            <w:tcW w:w="2393" w:type="dxa"/>
          </w:tcPr>
          <w:p w:rsidR="00611702" w:rsidRPr="001D49B6" w:rsidRDefault="005E2980" w:rsidP="005E2980">
            <w:pPr>
              <w:jc w:val="both"/>
              <w:rPr>
                <w:sz w:val="28"/>
              </w:rPr>
            </w:pPr>
            <w:r>
              <w:rPr>
                <w:sz w:val="28"/>
              </w:rPr>
              <w:t>223,0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83,83</w:t>
            </w:r>
          </w:p>
        </w:tc>
      </w:tr>
      <w:tr w:rsidR="004579A7" w:rsidRPr="001D49B6" w:rsidTr="001D49B6">
        <w:tc>
          <w:tcPr>
            <w:tcW w:w="2392" w:type="dxa"/>
          </w:tcPr>
          <w:p w:rsidR="00611702" w:rsidRPr="001D49B6" w:rsidRDefault="004579A7" w:rsidP="001D49B6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Земельный налог</w:t>
            </w:r>
          </w:p>
        </w:tc>
        <w:tc>
          <w:tcPr>
            <w:tcW w:w="2393" w:type="dxa"/>
          </w:tcPr>
          <w:p w:rsidR="00611702" w:rsidRPr="001D49B6" w:rsidRDefault="006942D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1882,0</w:t>
            </w:r>
          </w:p>
        </w:tc>
        <w:tc>
          <w:tcPr>
            <w:tcW w:w="2393" w:type="dxa"/>
          </w:tcPr>
          <w:p w:rsidR="00611702" w:rsidRPr="001D49B6" w:rsidRDefault="00806DC2" w:rsidP="005E298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5E2980">
              <w:rPr>
                <w:sz w:val="28"/>
              </w:rPr>
              <w:t>650</w:t>
            </w:r>
            <w:r>
              <w:rPr>
                <w:sz w:val="28"/>
              </w:rPr>
              <w:t>,0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87,67</w:t>
            </w:r>
          </w:p>
        </w:tc>
      </w:tr>
      <w:tr w:rsidR="004579A7" w:rsidRPr="001D49B6" w:rsidTr="001D49B6">
        <w:tc>
          <w:tcPr>
            <w:tcW w:w="2392" w:type="dxa"/>
          </w:tcPr>
          <w:p w:rsidR="00611702" w:rsidRPr="001D49B6" w:rsidRDefault="004579A7" w:rsidP="001D49B6">
            <w:pPr>
              <w:jc w:val="both"/>
              <w:rPr>
                <w:b/>
                <w:sz w:val="28"/>
              </w:rPr>
            </w:pPr>
            <w:r w:rsidRPr="001D49B6">
              <w:rPr>
                <w:b/>
                <w:sz w:val="28"/>
              </w:rPr>
              <w:t>Неналоговые доходы</w:t>
            </w:r>
          </w:p>
        </w:tc>
        <w:tc>
          <w:tcPr>
            <w:tcW w:w="2393" w:type="dxa"/>
          </w:tcPr>
          <w:p w:rsidR="00611702" w:rsidRPr="001D49B6" w:rsidRDefault="00806DC2" w:rsidP="006942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942D0">
              <w:rPr>
                <w:sz w:val="28"/>
              </w:rPr>
              <w:t>150,0</w:t>
            </w:r>
          </w:p>
        </w:tc>
        <w:tc>
          <w:tcPr>
            <w:tcW w:w="2393" w:type="dxa"/>
          </w:tcPr>
          <w:p w:rsidR="00611702" w:rsidRPr="001D49B6" w:rsidRDefault="00806DC2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26127">
              <w:rPr>
                <w:sz w:val="28"/>
              </w:rPr>
              <w:t>0</w:t>
            </w:r>
          </w:p>
        </w:tc>
        <w:tc>
          <w:tcPr>
            <w:tcW w:w="2393" w:type="dxa"/>
          </w:tcPr>
          <w:p w:rsidR="00611702" w:rsidRPr="001D49B6" w:rsidRDefault="00806DC2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579A7" w:rsidRPr="001D49B6" w:rsidTr="001D49B6">
        <w:tc>
          <w:tcPr>
            <w:tcW w:w="2392" w:type="dxa"/>
          </w:tcPr>
          <w:p w:rsidR="00611702" w:rsidRPr="001D49B6" w:rsidRDefault="004579A7" w:rsidP="001D49B6">
            <w:pPr>
              <w:jc w:val="both"/>
              <w:rPr>
                <w:b/>
                <w:sz w:val="28"/>
              </w:rPr>
            </w:pPr>
            <w:r w:rsidRPr="001D49B6">
              <w:rPr>
                <w:b/>
                <w:sz w:val="28"/>
              </w:rPr>
              <w:t xml:space="preserve">Всего </w:t>
            </w:r>
            <w:r w:rsidR="00806DC2">
              <w:rPr>
                <w:b/>
                <w:sz w:val="28"/>
              </w:rPr>
              <w:t xml:space="preserve"> собственных налоговых и неналоговых </w:t>
            </w:r>
            <w:r w:rsidRPr="001D49B6">
              <w:rPr>
                <w:b/>
                <w:sz w:val="28"/>
              </w:rPr>
              <w:t>доходов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3244,3</w:t>
            </w:r>
          </w:p>
        </w:tc>
        <w:tc>
          <w:tcPr>
            <w:tcW w:w="2393" w:type="dxa"/>
          </w:tcPr>
          <w:p w:rsidR="00611702" w:rsidRPr="001D49B6" w:rsidRDefault="005E2980" w:rsidP="005E2980">
            <w:pPr>
              <w:jc w:val="both"/>
              <w:rPr>
                <w:sz w:val="28"/>
              </w:rPr>
            </w:pPr>
            <w:r>
              <w:rPr>
                <w:sz w:val="28"/>
              </w:rPr>
              <w:t>2747,9</w:t>
            </w:r>
          </w:p>
        </w:tc>
        <w:tc>
          <w:tcPr>
            <w:tcW w:w="2393" w:type="dxa"/>
          </w:tcPr>
          <w:p w:rsidR="00611702" w:rsidRPr="001D49B6" w:rsidRDefault="005E2980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84,7</w:t>
            </w:r>
          </w:p>
        </w:tc>
      </w:tr>
    </w:tbl>
    <w:p w:rsidR="00611702" w:rsidRDefault="00611702" w:rsidP="00BC2B6A">
      <w:pPr>
        <w:ind w:left="284" w:firstLine="709"/>
        <w:jc w:val="both"/>
        <w:rPr>
          <w:sz w:val="28"/>
        </w:rPr>
      </w:pPr>
    </w:p>
    <w:p w:rsidR="001F12C0" w:rsidRDefault="00C30060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Поступления по налоговым доходам </w:t>
      </w:r>
      <w:r w:rsidR="00AA2830">
        <w:rPr>
          <w:sz w:val="28"/>
        </w:rPr>
        <w:t xml:space="preserve"> в 20</w:t>
      </w:r>
      <w:r w:rsidR="005E2980">
        <w:rPr>
          <w:sz w:val="28"/>
        </w:rPr>
        <w:t>20</w:t>
      </w:r>
      <w:r w:rsidR="00AA2830">
        <w:rPr>
          <w:sz w:val="28"/>
        </w:rPr>
        <w:t xml:space="preserve"> году </w:t>
      </w:r>
      <w:r>
        <w:rPr>
          <w:sz w:val="28"/>
        </w:rPr>
        <w:t xml:space="preserve"> планируются   с</w:t>
      </w:r>
      <w:r w:rsidR="005E2980">
        <w:rPr>
          <w:sz w:val="28"/>
        </w:rPr>
        <w:t>о</w:t>
      </w:r>
      <w:r>
        <w:rPr>
          <w:sz w:val="28"/>
        </w:rPr>
        <w:t xml:space="preserve"> </w:t>
      </w:r>
      <w:r w:rsidR="004579A7">
        <w:rPr>
          <w:sz w:val="28"/>
        </w:rPr>
        <w:t xml:space="preserve"> </w:t>
      </w:r>
      <w:r w:rsidR="005E2980">
        <w:rPr>
          <w:sz w:val="28"/>
        </w:rPr>
        <w:t>сниж</w:t>
      </w:r>
      <w:r w:rsidR="00626127">
        <w:rPr>
          <w:sz w:val="28"/>
        </w:rPr>
        <w:t>е</w:t>
      </w:r>
      <w:r w:rsidR="004579A7">
        <w:rPr>
          <w:sz w:val="28"/>
        </w:rPr>
        <w:t>нием</w:t>
      </w:r>
      <w:r>
        <w:rPr>
          <w:sz w:val="28"/>
        </w:rPr>
        <w:t xml:space="preserve"> к   уточненным  бюджетным показател</w:t>
      </w:r>
      <w:r w:rsidR="001416EE">
        <w:rPr>
          <w:sz w:val="28"/>
        </w:rPr>
        <w:t>ям  201</w:t>
      </w:r>
      <w:r w:rsidR="00626127">
        <w:rPr>
          <w:sz w:val="28"/>
        </w:rPr>
        <w:t>9</w:t>
      </w:r>
      <w:r w:rsidR="001416EE">
        <w:rPr>
          <w:sz w:val="28"/>
        </w:rPr>
        <w:t xml:space="preserve"> года  на</w:t>
      </w:r>
      <w:r w:rsidR="005E2980">
        <w:rPr>
          <w:sz w:val="28"/>
        </w:rPr>
        <w:t xml:space="preserve"> 11,19</w:t>
      </w:r>
      <w:r w:rsidR="001416EE">
        <w:rPr>
          <w:sz w:val="28"/>
        </w:rPr>
        <w:t xml:space="preserve"> процента,  </w:t>
      </w:r>
      <w:r w:rsidR="00626127">
        <w:rPr>
          <w:sz w:val="28"/>
        </w:rPr>
        <w:t xml:space="preserve"> </w:t>
      </w:r>
      <w:r w:rsidR="005E2980">
        <w:rPr>
          <w:sz w:val="28"/>
        </w:rPr>
        <w:t xml:space="preserve">снижение </w:t>
      </w:r>
      <w:r w:rsidR="00626127">
        <w:rPr>
          <w:sz w:val="28"/>
        </w:rPr>
        <w:t xml:space="preserve"> </w:t>
      </w:r>
      <w:r w:rsidR="004579A7">
        <w:rPr>
          <w:sz w:val="28"/>
        </w:rPr>
        <w:t xml:space="preserve"> </w:t>
      </w:r>
      <w:r w:rsidR="001416EE">
        <w:rPr>
          <w:sz w:val="28"/>
        </w:rPr>
        <w:t xml:space="preserve">  произойдет за счет</w:t>
      </w:r>
      <w:r w:rsidR="00626127">
        <w:rPr>
          <w:sz w:val="28"/>
        </w:rPr>
        <w:t xml:space="preserve"> </w:t>
      </w:r>
      <w:r w:rsidR="005E2980">
        <w:rPr>
          <w:sz w:val="28"/>
        </w:rPr>
        <w:t xml:space="preserve"> уменьшения </w:t>
      </w:r>
      <w:r w:rsidR="00626127">
        <w:rPr>
          <w:sz w:val="28"/>
        </w:rPr>
        <w:t xml:space="preserve"> </w:t>
      </w:r>
      <w:r w:rsidR="00092F5A">
        <w:rPr>
          <w:sz w:val="28"/>
        </w:rPr>
        <w:t xml:space="preserve"> </w:t>
      </w:r>
      <w:r w:rsidR="001416EE">
        <w:rPr>
          <w:sz w:val="28"/>
        </w:rPr>
        <w:t xml:space="preserve"> объема </w:t>
      </w:r>
      <w:r w:rsidR="005E2980">
        <w:rPr>
          <w:sz w:val="28"/>
        </w:rPr>
        <w:t xml:space="preserve"> налога на доходы физических лиц  на 3,7 процента, </w:t>
      </w:r>
      <w:r w:rsidR="001416EE">
        <w:rPr>
          <w:sz w:val="28"/>
        </w:rPr>
        <w:t xml:space="preserve">поступлений </w:t>
      </w:r>
      <w:r w:rsidR="00092F5A">
        <w:rPr>
          <w:sz w:val="28"/>
        </w:rPr>
        <w:t xml:space="preserve"> земельного </w:t>
      </w:r>
      <w:r w:rsidR="00144C6C">
        <w:rPr>
          <w:sz w:val="28"/>
        </w:rPr>
        <w:t xml:space="preserve"> налога </w:t>
      </w:r>
      <w:r w:rsidR="001416EE">
        <w:rPr>
          <w:sz w:val="28"/>
        </w:rPr>
        <w:t xml:space="preserve">  на </w:t>
      </w:r>
      <w:r w:rsidR="00CE7D37">
        <w:rPr>
          <w:sz w:val="28"/>
        </w:rPr>
        <w:t>12,33</w:t>
      </w:r>
      <w:r w:rsidR="005E2980">
        <w:rPr>
          <w:sz w:val="28"/>
        </w:rPr>
        <w:t xml:space="preserve"> </w:t>
      </w:r>
      <w:r w:rsidR="001416EE">
        <w:rPr>
          <w:sz w:val="28"/>
        </w:rPr>
        <w:t>процента</w:t>
      </w:r>
      <w:r w:rsidR="00626127">
        <w:rPr>
          <w:sz w:val="28"/>
        </w:rPr>
        <w:t xml:space="preserve">,  налога на имущество физических лиц на </w:t>
      </w:r>
      <w:r w:rsidR="00CE7D37">
        <w:rPr>
          <w:sz w:val="28"/>
        </w:rPr>
        <w:t>16,17</w:t>
      </w:r>
      <w:r w:rsidR="00626127">
        <w:rPr>
          <w:sz w:val="28"/>
        </w:rPr>
        <w:t xml:space="preserve"> процента</w:t>
      </w:r>
      <w:proofErr w:type="gramStart"/>
      <w:r w:rsidR="00626127">
        <w:rPr>
          <w:sz w:val="28"/>
        </w:rPr>
        <w:t xml:space="preserve"> </w:t>
      </w:r>
      <w:r w:rsidR="00092F5A">
        <w:rPr>
          <w:sz w:val="28"/>
        </w:rPr>
        <w:t>.</w:t>
      </w:r>
      <w:proofErr w:type="gramEnd"/>
      <w:r w:rsidR="001416EE">
        <w:rPr>
          <w:sz w:val="28"/>
        </w:rPr>
        <w:t xml:space="preserve"> </w:t>
      </w:r>
      <w:r w:rsidR="006A2BF2">
        <w:rPr>
          <w:sz w:val="28"/>
        </w:rPr>
        <w:t xml:space="preserve"> Поступления от акцизов  по подакцизным товарам составит </w:t>
      </w:r>
      <w:r w:rsidR="009E538D">
        <w:rPr>
          <w:sz w:val="28"/>
        </w:rPr>
        <w:t>5</w:t>
      </w:r>
      <w:r w:rsidR="00CE7D37">
        <w:rPr>
          <w:sz w:val="28"/>
        </w:rPr>
        <w:t>76,7</w:t>
      </w:r>
      <w:r w:rsidR="006A2BF2">
        <w:rPr>
          <w:sz w:val="28"/>
        </w:rPr>
        <w:t xml:space="preserve"> тыс.рублей</w:t>
      </w:r>
      <w:r w:rsidR="00AA2830">
        <w:rPr>
          <w:sz w:val="28"/>
        </w:rPr>
        <w:t xml:space="preserve"> и останется прежним  на уровне  201</w:t>
      </w:r>
      <w:r w:rsidR="00CE7D37">
        <w:rPr>
          <w:sz w:val="28"/>
        </w:rPr>
        <w:t>9</w:t>
      </w:r>
      <w:r w:rsidR="00AA2830">
        <w:rPr>
          <w:sz w:val="28"/>
        </w:rPr>
        <w:t xml:space="preserve"> года</w:t>
      </w:r>
      <w:r w:rsidR="00CE7D37">
        <w:rPr>
          <w:sz w:val="28"/>
        </w:rPr>
        <w:t>.</w:t>
      </w:r>
      <w:r w:rsidR="006A2BF2">
        <w:rPr>
          <w:sz w:val="28"/>
        </w:rPr>
        <w:t xml:space="preserve">  </w:t>
      </w:r>
      <w:r w:rsidR="00C57DFC">
        <w:rPr>
          <w:sz w:val="28"/>
        </w:rPr>
        <w:t xml:space="preserve">  В структуре  доходов  удельный вес собственных налоговых и</w:t>
      </w:r>
      <w:r w:rsidR="00626127">
        <w:rPr>
          <w:sz w:val="28"/>
        </w:rPr>
        <w:t xml:space="preserve"> неналоговых доходов</w:t>
      </w:r>
      <w:r w:rsidR="00AA2830">
        <w:rPr>
          <w:sz w:val="28"/>
        </w:rPr>
        <w:t xml:space="preserve">  </w:t>
      </w:r>
      <w:r w:rsidR="00626127">
        <w:rPr>
          <w:sz w:val="28"/>
        </w:rPr>
        <w:t xml:space="preserve"> </w:t>
      </w:r>
      <w:r w:rsidR="00CE7D37">
        <w:rPr>
          <w:sz w:val="28"/>
        </w:rPr>
        <w:t xml:space="preserve"> снизится </w:t>
      </w:r>
      <w:r w:rsidR="00626127">
        <w:rPr>
          <w:sz w:val="28"/>
        </w:rPr>
        <w:t xml:space="preserve"> </w:t>
      </w:r>
      <w:r w:rsidR="00AA2830">
        <w:rPr>
          <w:sz w:val="28"/>
        </w:rPr>
        <w:t xml:space="preserve"> </w:t>
      </w:r>
      <w:r w:rsidR="00C57DFC">
        <w:rPr>
          <w:sz w:val="28"/>
        </w:rPr>
        <w:t xml:space="preserve">    с </w:t>
      </w:r>
      <w:r w:rsidR="00AA2830">
        <w:rPr>
          <w:sz w:val="28"/>
        </w:rPr>
        <w:t xml:space="preserve"> </w:t>
      </w:r>
      <w:r w:rsidR="00626127">
        <w:rPr>
          <w:sz w:val="28"/>
        </w:rPr>
        <w:t xml:space="preserve"> </w:t>
      </w:r>
      <w:r w:rsidR="00CE7D37">
        <w:rPr>
          <w:sz w:val="28"/>
        </w:rPr>
        <w:t>40,94</w:t>
      </w:r>
      <w:r w:rsidR="00626127">
        <w:rPr>
          <w:sz w:val="28"/>
        </w:rPr>
        <w:t xml:space="preserve"> </w:t>
      </w:r>
      <w:r w:rsidR="00C57DFC">
        <w:rPr>
          <w:sz w:val="28"/>
        </w:rPr>
        <w:t xml:space="preserve"> процента в 201</w:t>
      </w:r>
      <w:r w:rsidR="00CE7D37">
        <w:rPr>
          <w:sz w:val="28"/>
        </w:rPr>
        <w:t>9</w:t>
      </w:r>
      <w:r w:rsidR="00C57DFC">
        <w:rPr>
          <w:sz w:val="28"/>
        </w:rPr>
        <w:t xml:space="preserve"> году  до  </w:t>
      </w:r>
      <w:r w:rsidR="00CE7D37">
        <w:rPr>
          <w:sz w:val="28"/>
        </w:rPr>
        <w:t>39,3</w:t>
      </w:r>
      <w:r w:rsidR="009E538D">
        <w:rPr>
          <w:sz w:val="28"/>
        </w:rPr>
        <w:t xml:space="preserve">  </w:t>
      </w:r>
      <w:r w:rsidR="00092F5A">
        <w:rPr>
          <w:sz w:val="28"/>
        </w:rPr>
        <w:t xml:space="preserve">процента </w:t>
      </w:r>
      <w:r w:rsidR="00AA2830">
        <w:rPr>
          <w:sz w:val="28"/>
        </w:rPr>
        <w:t xml:space="preserve"> </w:t>
      </w:r>
      <w:r w:rsidR="00C57DFC">
        <w:rPr>
          <w:sz w:val="28"/>
        </w:rPr>
        <w:t>в 20</w:t>
      </w:r>
      <w:r w:rsidR="00CE7D37">
        <w:rPr>
          <w:sz w:val="28"/>
        </w:rPr>
        <w:t>20</w:t>
      </w:r>
      <w:r w:rsidR="00C57DFC">
        <w:rPr>
          <w:sz w:val="28"/>
        </w:rPr>
        <w:t xml:space="preserve"> году</w:t>
      </w:r>
      <w:r w:rsidR="001416EE">
        <w:rPr>
          <w:sz w:val="28"/>
        </w:rPr>
        <w:t>.</w:t>
      </w:r>
    </w:p>
    <w:p w:rsidR="00C57DFC" w:rsidRDefault="001416EE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 </w:t>
      </w:r>
      <w:r w:rsidR="00C57DFC">
        <w:rPr>
          <w:sz w:val="28"/>
        </w:rPr>
        <w:t xml:space="preserve">Перечень главных администраторов  доходов бюджета сельского поселения  определен в приложении </w:t>
      </w:r>
      <w:r w:rsidR="00AA2830">
        <w:rPr>
          <w:sz w:val="28"/>
        </w:rPr>
        <w:t>5</w:t>
      </w:r>
      <w:r w:rsidR="00C57DFC">
        <w:rPr>
          <w:sz w:val="28"/>
        </w:rPr>
        <w:t xml:space="preserve"> </w:t>
      </w:r>
      <w:r w:rsidR="00FA2E1E">
        <w:rPr>
          <w:sz w:val="28"/>
        </w:rPr>
        <w:t xml:space="preserve"> к проекту решения.</w:t>
      </w:r>
      <w:r w:rsidR="00031324">
        <w:rPr>
          <w:sz w:val="28"/>
        </w:rPr>
        <w:t xml:space="preserve"> </w:t>
      </w:r>
    </w:p>
    <w:p w:rsidR="00FA2E1E" w:rsidRDefault="00FA2E1E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 Администрация </w:t>
      </w:r>
      <w:r w:rsidR="009E538D">
        <w:rPr>
          <w:sz w:val="28"/>
        </w:rPr>
        <w:t xml:space="preserve"> </w:t>
      </w:r>
      <w:proofErr w:type="spellStart"/>
      <w:r w:rsidR="009E538D">
        <w:rPr>
          <w:sz w:val="28"/>
        </w:rPr>
        <w:t>Мойкинского</w:t>
      </w:r>
      <w:proofErr w:type="spellEnd"/>
      <w:r w:rsidR="009E538D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EF2C87">
        <w:rPr>
          <w:sz w:val="28"/>
        </w:rPr>
        <w:t xml:space="preserve"> будет  администрировать такие виды доходов бюджета поселения как  государственная пошлина  за совершение нотариальных действий должностными лицами органов местного самоуправления,  доходы от реализации иного имущества, находящегося в собственности поселения, </w:t>
      </w:r>
      <w:r w:rsidR="00EF2C87">
        <w:rPr>
          <w:sz w:val="28"/>
        </w:rPr>
        <w:lastRenderedPageBreak/>
        <w:t>прочие поступления от денежных взысканий ( штрафов), невыясненных поступлений, зачисленных в бюджет поселения, дотации, субвенции и субсидии</w:t>
      </w:r>
      <w:proofErr w:type="gramStart"/>
      <w:r w:rsidR="00EF2C87">
        <w:rPr>
          <w:sz w:val="28"/>
        </w:rPr>
        <w:t xml:space="preserve"> ,</w:t>
      </w:r>
      <w:proofErr w:type="gramEnd"/>
      <w:r w:rsidR="00EF2C87">
        <w:rPr>
          <w:sz w:val="28"/>
        </w:rPr>
        <w:t xml:space="preserve"> причитающихся бюджету поселения</w:t>
      </w:r>
      <w:r>
        <w:rPr>
          <w:sz w:val="28"/>
        </w:rPr>
        <w:t>.</w:t>
      </w:r>
    </w:p>
    <w:p w:rsidR="00FA2E1E" w:rsidRDefault="00FA2E1E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Поступления  </w:t>
      </w:r>
      <w:r w:rsidRPr="00947879">
        <w:rPr>
          <w:b/>
          <w:sz w:val="28"/>
        </w:rPr>
        <w:t>безвозмездных доходов</w:t>
      </w:r>
      <w:r>
        <w:rPr>
          <w:sz w:val="28"/>
        </w:rPr>
        <w:t xml:space="preserve">  в 20</w:t>
      </w:r>
      <w:r w:rsidR="00CE7D37">
        <w:rPr>
          <w:sz w:val="28"/>
        </w:rPr>
        <w:t>20</w:t>
      </w:r>
      <w:r>
        <w:rPr>
          <w:sz w:val="28"/>
        </w:rPr>
        <w:t xml:space="preserve"> году планируются в сумме </w:t>
      </w:r>
      <w:r w:rsidR="00947879">
        <w:rPr>
          <w:sz w:val="28"/>
        </w:rPr>
        <w:t xml:space="preserve"> </w:t>
      </w:r>
      <w:r w:rsidR="009E538D">
        <w:rPr>
          <w:sz w:val="28"/>
        </w:rPr>
        <w:t xml:space="preserve"> </w:t>
      </w:r>
      <w:r w:rsidR="00CE7D37">
        <w:rPr>
          <w:sz w:val="28"/>
        </w:rPr>
        <w:t>4239,1</w:t>
      </w:r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 или с</w:t>
      </w:r>
      <w:r w:rsidR="00947879">
        <w:rPr>
          <w:sz w:val="28"/>
        </w:rPr>
        <w:t>о снижением</w:t>
      </w:r>
      <w:r w:rsidR="00EF2C87">
        <w:rPr>
          <w:sz w:val="28"/>
        </w:rPr>
        <w:t xml:space="preserve"> </w:t>
      </w:r>
      <w:r>
        <w:rPr>
          <w:sz w:val="28"/>
        </w:rPr>
        <w:t>к  уточненному бюджету 201</w:t>
      </w:r>
      <w:r w:rsidR="00CE7D37">
        <w:rPr>
          <w:sz w:val="28"/>
        </w:rPr>
        <w:t>9</w:t>
      </w:r>
      <w:r>
        <w:rPr>
          <w:sz w:val="28"/>
        </w:rPr>
        <w:t xml:space="preserve"> года на  </w:t>
      </w:r>
      <w:r w:rsidR="00CE7D37">
        <w:rPr>
          <w:sz w:val="28"/>
        </w:rPr>
        <w:t>9,43</w:t>
      </w:r>
      <w:r w:rsidR="00947879">
        <w:rPr>
          <w:sz w:val="28"/>
        </w:rPr>
        <w:t xml:space="preserve"> </w:t>
      </w:r>
      <w:r>
        <w:rPr>
          <w:sz w:val="28"/>
        </w:rPr>
        <w:t xml:space="preserve"> процент</w:t>
      </w:r>
      <w:r w:rsidR="001F12C0">
        <w:rPr>
          <w:sz w:val="28"/>
        </w:rPr>
        <w:t>а</w:t>
      </w:r>
      <w:r>
        <w:rPr>
          <w:sz w:val="28"/>
        </w:rPr>
        <w:t>, в том числе:</w:t>
      </w:r>
    </w:p>
    <w:p w:rsidR="00FA2E1E" w:rsidRDefault="008D54FB" w:rsidP="00BC2B6A">
      <w:pPr>
        <w:ind w:left="284" w:firstLine="709"/>
        <w:jc w:val="both"/>
        <w:rPr>
          <w:sz w:val="28"/>
        </w:rPr>
      </w:pPr>
      <w:r>
        <w:rPr>
          <w:sz w:val="28"/>
        </w:rPr>
        <w:t>д</w:t>
      </w:r>
      <w:r w:rsidR="00FA2E1E">
        <w:rPr>
          <w:sz w:val="28"/>
        </w:rPr>
        <w:t>отации бюджетам поселений на выравнивание бюджетной обеспеченности</w:t>
      </w:r>
      <w:r>
        <w:rPr>
          <w:sz w:val="28"/>
        </w:rPr>
        <w:t xml:space="preserve"> – </w:t>
      </w:r>
      <w:r w:rsidR="00CE7D37">
        <w:rPr>
          <w:sz w:val="28"/>
        </w:rPr>
        <w:t>3371,1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8D54FB" w:rsidRDefault="008D54FB" w:rsidP="00BC2B6A">
      <w:pPr>
        <w:ind w:left="284" w:firstLine="709"/>
        <w:jc w:val="both"/>
        <w:rPr>
          <w:sz w:val="28"/>
        </w:rPr>
      </w:pPr>
      <w:r>
        <w:rPr>
          <w:sz w:val="28"/>
        </w:rPr>
        <w:t>субвенции бюджетам поселений на  осуществление   первичного  воинского учета на территориях, где отсутствуют военные комиссариаты-</w:t>
      </w:r>
      <w:r w:rsidR="0099073A">
        <w:rPr>
          <w:sz w:val="28"/>
        </w:rPr>
        <w:t xml:space="preserve"> </w:t>
      </w:r>
      <w:r w:rsidR="009E538D">
        <w:rPr>
          <w:sz w:val="28"/>
        </w:rPr>
        <w:t>7</w:t>
      </w:r>
      <w:r w:rsidR="00CE7D37">
        <w:rPr>
          <w:sz w:val="28"/>
        </w:rPr>
        <w:t>5</w:t>
      </w:r>
      <w:r w:rsidR="009E538D">
        <w:rPr>
          <w:sz w:val="28"/>
        </w:rPr>
        <w:t>,</w:t>
      </w:r>
      <w:r w:rsidR="00CE7D37">
        <w:rPr>
          <w:sz w:val="28"/>
        </w:rPr>
        <w:t>8</w:t>
      </w:r>
      <w:r w:rsidR="00947879">
        <w:rPr>
          <w:sz w:val="28"/>
        </w:rPr>
        <w:t xml:space="preserve"> 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8D54FB" w:rsidRDefault="008D54FB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субсидии  бюджетам поселений на </w:t>
      </w:r>
      <w:r w:rsidR="001F12C0">
        <w:rPr>
          <w:sz w:val="28"/>
        </w:rPr>
        <w:t xml:space="preserve">формирование  муниципального </w:t>
      </w:r>
      <w:r>
        <w:rPr>
          <w:sz w:val="28"/>
        </w:rPr>
        <w:t>дорожно</w:t>
      </w:r>
      <w:r w:rsidR="001F12C0">
        <w:rPr>
          <w:sz w:val="28"/>
        </w:rPr>
        <w:t>го</w:t>
      </w:r>
      <w:r>
        <w:rPr>
          <w:sz w:val="28"/>
        </w:rPr>
        <w:t xml:space="preserve"> </w:t>
      </w:r>
      <w:r w:rsidR="001F12C0">
        <w:rPr>
          <w:sz w:val="28"/>
        </w:rPr>
        <w:t xml:space="preserve"> фонда  </w:t>
      </w:r>
      <w:r w:rsidR="00CE7D37">
        <w:rPr>
          <w:sz w:val="28"/>
        </w:rPr>
        <w:t>676,0</w:t>
      </w:r>
      <w:r w:rsidR="001F12C0">
        <w:rPr>
          <w:sz w:val="28"/>
        </w:rPr>
        <w:t xml:space="preserve"> тыс</w:t>
      </w:r>
      <w:proofErr w:type="gramStart"/>
      <w:r w:rsidR="001F12C0">
        <w:rPr>
          <w:sz w:val="28"/>
        </w:rPr>
        <w:t>.р</w:t>
      </w:r>
      <w:proofErr w:type="gramEnd"/>
      <w:r w:rsidR="001F12C0">
        <w:rPr>
          <w:sz w:val="28"/>
        </w:rPr>
        <w:t>ублей;</w:t>
      </w:r>
    </w:p>
    <w:p w:rsidR="001F12C0" w:rsidRDefault="001F12C0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субвенция на содержание  штатных единиц, осуществляющих отдельные полномочия субъектов РФ – </w:t>
      </w:r>
      <w:r w:rsidR="00DA377F">
        <w:rPr>
          <w:sz w:val="28"/>
        </w:rPr>
        <w:t>86,4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r w:rsidR="009756A6">
        <w:rPr>
          <w:sz w:val="28"/>
        </w:rPr>
        <w:t>.</w:t>
      </w:r>
    </w:p>
    <w:p w:rsidR="00947879" w:rsidRDefault="00947879" w:rsidP="00BC2B6A">
      <w:pPr>
        <w:ind w:left="284" w:firstLine="709"/>
        <w:jc w:val="both"/>
        <w:rPr>
          <w:sz w:val="28"/>
        </w:rPr>
      </w:pPr>
      <w:r>
        <w:rPr>
          <w:sz w:val="28"/>
        </w:rPr>
        <w:t>В плановый период 20</w:t>
      </w:r>
      <w:r w:rsidR="00490BF4">
        <w:rPr>
          <w:sz w:val="28"/>
        </w:rPr>
        <w:t>21</w:t>
      </w:r>
      <w:r>
        <w:rPr>
          <w:sz w:val="28"/>
        </w:rPr>
        <w:t xml:space="preserve"> и 20</w:t>
      </w:r>
      <w:r w:rsidR="00490BF4">
        <w:rPr>
          <w:sz w:val="28"/>
        </w:rPr>
        <w:t>22</w:t>
      </w:r>
      <w:r>
        <w:rPr>
          <w:sz w:val="28"/>
        </w:rPr>
        <w:t xml:space="preserve"> годов </w:t>
      </w:r>
      <w:r w:rsidR="008E4323">
        <w:rPr>
          <w:sz w:val="28"/>
        </w:rPr>
        <w:t xml:space="preserve">  получение  </w:t>
      </w:r>
      <w:r>
        <w:rPr>
          <w:sz w:val="28"/>
        </w:rPr>
        <w:t>безвозмездных поступлений планируется в объеме:</w:t>
      </w:r>
    </w:p>
    <w:p w:rsidR="00947879" w:rsidRDefault="00947879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(тыс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4"/>
        <w:gridCol w:w="3066"/>
        <w:gridCol w:w="3067"/>
      </w:tblGrid>
      <w:tr w:rsidR="00947879" w:rsidRPr="001D49B6" w:rsidTr="001D49B6">
        <w:tc>
          <w:tcPr>
            <w:tcW w:w="3190" w:type="dxa"/>
          </w:tcPr>
          <w:p w:rsidR="00947879" w:rsidRPr="001D49B6" w:rsidRDefault="00947879" w:rsidP="001D49B6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Наименование</w:t>
            </w:r>
          </w:p>
        </w:tc>
        <w:tc>
          <w:tcPr>
            <w:tcW w:w="3190" w:type="dxa"/>
          </w:tcPr>
          <w:p w:rsidR="00947879" w:rsidRPr="001D49B6" w:rsidRDefault="00947879" w:rsidP="00490BF4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20</w:t>
            </w:r>
            <w:r w:rsidR="0099073A">
              <w:rPr>
                <w:sz w:val="28"/>
              </w:rPr>
              <w:t>2</w:t>
            </w:r>
            <w:r w:rsidR="00490BF4">
              <w:rPr>
                <w:sz w:val="28"/>
              </w:rPr>
              <w:t>1</w:t>
            </w:r>
            <w:r w:rsidRPr="001D49B6">
              <w:rPr>
                <w:sz w:val="28"/>
              </w:rPr>
              <w:t xml:space="preserve"> год</w:t>
            </w:r>
          </w:p>
        </w:tc>
        <w:tc>
          <w:tcPr>
            <w:tcW w:w="3191" w:type="dxa"/>
          </w:tcPr>
          <w:p w:rsidR="00947879" w:rsidRPr="001D49B6" w:rsidRDefault="00947879" w:rsidP="00490BF4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202</w:t>
            </w:r>
            <w:r w:rsidR="00490BF4">
              <w:rPr>
                <w:sz w:val="28"/>
              </w:rPr>
              <w:t>2</w:t>
            </w:r>
            <w:r w:rsidRPr="001D49B6">
              <w:rPr>
                <w:sz w:val="28"/>
              </w:rPr>
              <w:t xml:space="preserve"> год</w:t>
            </w:r>
          </w:p>
        </w:tc>
      </w:tr>
      <w:tr w:rsidR="00947879" w:rsidRPr="001D49B6" w:rsidTr="001D49B6">
        <w:tc>
          <w:tcPr>
            <w:tcW w:w="3190" w:type="dxa"/>
          </w:tcPr>
          <w:p w:rsidR="00947879" w:rsidRPr="001D49B6" w:rsidRDefault="00947879" w:rsidP="001D49B6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Дотация на выравнивание бюджетной обеспеченности поселения</w:t>
            </w:r>
          </w:p>
        </w:tc>
        <w:tc>
          <w:tcPr>
            <w:tcW w:w="3190" w:type="dxa"/>
          </w:tcPr>
          <w:p w:rsidR="00947879" w:rsidRPr="001D49B6" w:rsidRDefault="00DA377F" w:rsidP="00490BF4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490BF4">
              <w:rPr>
                <w:sz w:val="28"/>
              </w:rPr>
              <w:t>503,2</w:t>
            </w:r>
          </w:p>
        </w:tc>
        <w:tc>
          <w:tcPr>
            <w:tcW w:w="3191" w:type="dxa"/>
          </w:tcPr>
          <w:p w:rsidR="00947879" w:rsidRPr="001D49B6" w:rsidRDefault="00490BF4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2489,6</w:t>
            </w:r>
          </w:p>
        </w:tc>
      </w:tr>
      <w:tr w:rsidR="00947879" w:rsidRPr="001D49B6" w:rsidTr="001D49B6">
        <w:tc>
          <w:tcPr>
            <w:tcW w:w="3190" w:type="dxa"/>
          </w:tcPr>
          <w:p w:rsidR="00947879" w:rsidRPr="001D49B6" w:rsidRDefault="00947879" w:rsidP="001D49B6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 xml:space="preserve">Субвенция  бюджетам сельских поселений  на осуществление </w:t>
            </w:r>
            <w:r w:rsidR="00E36128" w:rsidRPr="001D49B6">
              <w:rPr>
                <w:sz w:val="28"/>
              </w:rPr>
              <w:t xml:space="preserve"> государственных полномочий по первичному  воинскому учету на территориях, </w:t>
            </w:r>
            <w:r w:rsidR="00E36128" w:rsidRPr="001D49B6">
              <w:rPr>
                <w:sz w:val="28"/>
              </w:rPr>
              <w:lastRenderedPageBreak/>
              <w:t>где отсутствуют военные комиссариаты</w:t>
            </w:r>
          </w:p>
        </w:tc>
        <w:tc>
          <w:tcPr>
            <w:tcW w:w="3190" w:type="dxa"/>
          </w:tcPr>
          <w:p w:rsidR="00947879" w:rsidRPr="001D49B6" w:rsidRDefault="00DA377F" w:rsidP="00490BF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76,</w:t>
            </w:r>
            <w:r w:rsidR="00490BF4">
              <w:rPr>
                <w:sz w:val="28"/>
              </w:rPr>
              <w:t>8</w:t>
            </w:r>
          </w:p>
        </w:tc>
        <w:tc>
          <w:tcPr>
            <w:tcW w:w="3191" w:type="dxa"/>
          </w:tcPr>
          <w:p w:rsidR="00947879" w:rsidRPr="001D49B6" w:rsidRDefault="00490BF4" w:rsidP="00490BF4">
            <w:pPr>
              <w:jc w:val="both"/>
              <w:rPr>
                <w:sz w:val="28"/>
              </w:rPr>
            </w:pPr>
            <w:r>
              <w:rPr>
                <w:sz w:val="28"/>
              </w:rPr>
              <w:t>80,1</w:t>
            </w:r>
          </w:p>
        </w:tc>
      </w:tr>
      <w:tr w:rsidR="00947879" w:rsidRPr="001D49B6" w:rsidTr="001D49B6">
        <w:tc>
          <w:tcPr>
            <w:tcW w:w="3190" w:type="dxa"/>
          </w:tcPr>
          <w:p w:rsidR="00E36128" w:rsidRPr="001D49B6" w:rsidRDefault="00E36128" w:rsidP="001D49B6">
            <w:pPr>
              <w:ind w:left="284" w:firstLine="709"/>
              <w:jc w:val="both"/>
              <w:rPr>
                <w:sz w:val="28"/>
              </w:rPr>
            </w:pPr>
            <w:r w:rsidRPr="001D49B6">
              <w:rPr>
                <w:sz w:val="28"/>
              </w:rPr>
              <w:lastRenderedPageBreak/>
              <w:t xml:space="preserve">субвенции на содержание  штатных единиц, осуществляющих отдельные полномочия субъектов РФ </w:t>
            </w:r>
          </w:p>
          <w:p w:rsidR="00947879" w:rsidRPr="001D49B6" w:rsidRDefault="00947879" w:rsidP="001D49B6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947879" w:rsidRPr="001D49B6" w:rsidRDefault="00490BF4" w:rsidP="0099073A">
            <w:pPr>
              <w:jc w:val="both"/>
              <w:rPr>
                <w:sz w:val="28"/>
              </w:rPr>
            </w:pPr>
            <w:r>
              <w:rPr>
                <w:sz w:val="28"/>
              </w:rPr>
              <w:t>116,2</w:t>
            </w:r>
          </w:p>
        </w:tc>
        <w:tc>
          <w:tcPr>
            <w:tcW w:w="3191" w:type="dxa"/>
          </w:tcPr>
          <w:p w:rsidR="00947879" w:rsidRPr="001D49B6" w:rsidRDefault="00490BF4" w:rsidP="001D49B6">
            <w:pPr>
              <w:jc w:val="both"/>
              <w:rPr>
                <w:sz w:val="28"/>
              </w:rPr>
            </w:pPr>
            <w:r>
              <w:rPr>
                <w:sz w:val="28"/>
              </w:rPr>
              <w:t>116,2</w:t>
            </w:r>
          </w:p>
        </w:tc>
      </w:tr>
      <w:tr w:rsidR="00947879" w:rsidRPr="001D49B6" w:rsidTr="001D49B6">
        <w:tc>
          <w:tcPr>
            <w:tcW w:w="3190" w:type="dxa"/>
          </w:tcPr>
          <w:p w:rsidR="00947879" w:rsidRPr="001D49B6" w:rsidRDefault="00E36128" w:rsidP="001D49B6">
            <w:pPr>
              <w:jc w:val="both"/>
              <w:rPr>
                <w:sz w:val="28"/>
              </w:rPr>
            </w:pPr>
            <w:r w:rsidRPr="001D49B6">
              <w:rPr>
                <w:sz w:val="28"/>
              </w:rPr>
              <w:t>субсидии  бюджетам поселений на формирование  муниципального дорожного  фонда</w:t>
            </w:r>
          </w:p>
        </w:tc>
        <w:tc>
          <w:tcPr>
            <w:tcW w:w="3190" w:type="dxa"/>
          </w:tcPr>
          <w:p w:rsidR="00947879" w:rsidRPr="001D49B6" w:rsidRDefault="008E4323" w:rsidP="00DA377F">
            <w:pPr>
              <w:jc w:val="both"/>
              <w:rPr>
                <w:sz w:val="28"/>
              </w:rPr>
            </w:pPr>
            <w:r>
              <w:rPr>
                <w:sz w:val="28"/>
              </w:rPr>
              <w:t>676,0</w:t>
            </w:r>
          </w:p>
        </w:tc>
        <w:tc>
          <w:tcPr>
            <w:tcW w:w="3191" w:type="dxa"/>
          </w:tcPr>
          <w:p w:rsidR="00947879" w:rsidRPr="001D49B6" w:rsidRDefault="008E4323" w:rsidP="00DA377F">
            <w:pPr>
              <w:jc w:val="both"/>
              <w:rPr>
                <w:sz w:val="28"/>
              </w:rPr>
            </w:pPr>
            <w:r>
              <w:rPr>
                <w:sz w:val="28"/>
              </w:rPr>
              <w:t>676,0</w:t>
            </w:r>
          </w:p>
        </w:tc>
      </w:tr>
    </w:tbl>
    <w:p w:rsidR="009756A6" w:rsidRDefault="009756A6" w:rsidP="00BC2B6A">
      <w:pPr>
        <w:ind w:left="284" w:firstLine="709"/>
        <w:jc w:val="both"/>
        <w:rPr>
          <w:sz w:val="28"/>
        </w:rPr>
      </w:pPr>
    </w:p>
    <w:p w:rsidR="008D54FB" w:rsidRPr="008D54FB" w:rsidRDefault="008D54FB" w:rsidP="00BC2B6A">
      <w:pPr>
        <w:ind w:left="284" w:firstLine="709"/>
        <w:jc w:val="both"/>
        <w:rPr>
          <w:b/>
          <w:sz w:val="28"/>
        </w:rPr>
      </w:pPr>
      <w:r w:rsidRPr="008D54FB">
        <w:rPr>
          <w:b/>
          <w:sz w:val="28"/>
        </w:rPr>
        <w:t xml:space="preserve">                     Расходы бюджета поселения</w:t>
      </w:r>
    </w:p>
    <w:p w:rsidR="008D54FB" w:rsidRDefault="008D54FB" w:rsidP="00BC2B6A">
      <w:pPr>
        <w:ind w:left="284" w:firstLine="709"/>
        <w:jc w:val="both"/>
        <w:rPr>
          <w:sz w:val="28"/>
        </w:rPr>
      </w:pPr>
      <w:r>
        <w:rPr>
          <w:sz w:val="28"/>
        </w:rPr>
        <w:t>Согласно  пояснительной записке к проекту бюджета  предусмотрены следующие подходы к  формированию расходов бюджета поселения:</w:t>
      </w:r>
    </w:p>
    <w:p w:rsidR="00776075" w:rsidRDefault="00776075" w:rsidP="00BC2B6A">
      <w:pPr>
        <w:ind w:left="284" w:firstLine="709"/>
        <w:jc w:val="both"/>
        <w:rPr>
          <w:sz w:val="28"/>
        </w:rPr>
      </w:pPr>
      <w:r>
        <w:rPr>
          <w:sz w:val="28"/>
        </w:rPr>
        <w:t>р</w:t>
      </w:r>
      <w:r w:rsidR="0055506A">
        <w:rPr>
          <w:sz w:val="28"/>
        </w:rPr>
        <w:t xml:space="preserve">асходы по оплате коммунальных услуг   определены исходя из ожидаемых расходов  текущего года и планируемого </w:t>
      </w:r>
      <w:r w:rsidR="008E4323">
        <w:rPr>
          <w:sz w:val="28"/>
        </w:rPr>
        <w:t xml:space="preserve"> среднегодового</w:t>
      </w:r>
      <w:r w:rsidR="0055506A">
        <w:rPr>
          <w:sz w:val="28"/>
        </w:rPr>
        <w:t xml:space="preserve"> роста </w:t>
      </w:r>
      <w:r w:rsidR="008E4323">
        <w:rPr>
          <w:sz w:val="28"/>
        </w:rPr>
        <w:t xml:space="preserve"> расходов</w:t>
      </w:r>
      <w:r w:rsidR="0055506A">
        <w:rPr>
          <w:sz w:val="28"/>
        </w:rPr>
        <w:t xml:space="preserve"> на электроэнергию, отопление и водоснабжение </w:t>
      </w:r>
      <w:r w:rsidR="008E4323">
        <w:rPr>
          <w:sz w:val="28"/>
        </w:rPr>
        <w:t xml:space="preserve"> в 2020 году</w:t>
      </w:r>
      <w:r>
        <w:rPr>
          <w:sz w:val="28"/>
        </w:rPr>
        <w:t xml:space="preserve">; </w:t>
      </w:r>
    </w:p>
    <w:p w:rsidR="008D54FB" w:rsidRDefault="00776075" w:rsidP="00BC2B6A">
      <w:pPr>
        <w:ind w:left="284" w:firstLine="709"/>
        <w:jc w:val="both"/>
        <w:rPr>
          <w:sz w:val="28"/>
        </w:rPr>
      </w:pPr>
      <w:r>
        <w:rPr>
          <w:sz w:val="28"/>
        </w:rPr>
        <w:t>расходы на материальные затраты  сформированы исходя из параметров  формирования бюджета на 20</w:t>
      </w:r>
      <w:r w:rsidR="008E4323">
        <w:rPr>
          <w:sz w:val="28"/>
        </w:rPr>
        <w:t>20</w:t>
      </w:r>
      <w:r>
        <w:rPr>
          <w:sz w:val="28"/>
        </w:rPr>
        <w:t xml:space="preserve">  и должны  быть определены </w:t>
      </w:r>
      <w:r w:rsidR="001F12C0">
        <w:rPr>
          <w:sz w:val="28"/>
        </w:rPr>
        <w:t xml:space="preserve"> на уровне 201</w:t>
      </w:r>
      <w:r w:rsidR="008E4323">
        <w:rPr>
          <w:sz w:val="28"/>
        </w:rPr>
        <w:t>9</w:t>
      </w:r>
      <w:r w:rsidR="001F12C0">
        <w:rPr>
          <w:sz w:val="28"/>
        </w:rPr>
        <w:t xml:space="preserve"> года.</w:t>
      </w:r>
    </w:p>
    <w:p w:rsidR="00776075" w:rsidRDefault="00776075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на обеспечение первичных мер  пожарной безопасности предусматриваются  средства из расчета  </w:t>
      </w:r>
      <w:r w:rsidR="00031324">
        <w:rPr>
          <w:sz w:val="28"/>
        </w:rPr>
        <w:t>2</w:t>
      </w:r>
      <w:r w:rsidR="00DF32E4">
        <w:rPr>
          <w:sz w:val="28"/>
        </w:rPr>
        <w:t>2</w:t>
      </w:r>
      <w:r w:rsidR="00031324">
        <w:rPr>
          <w:sz w:val="28"/>
        </w:rPr>
        <w:t xml:space="preserve"> рубля </w:t>
      </w:r>
      <w:r>
        <w:rPr>
          <w:sz w:val="28"/>
        </w:rPr>
        <w:t xml:space="preserve"> на 1 жителя</w:t>
      </w:r>
      <w:r w:rsidR="009332E3">
        <w:rPr>
          <w:sz w:val="28"/>
        </w:rPr>
        <w:t>.</w:t>
      </w:r>
      <w:r w:rsidR="00B14AEE">
        <w:rPr>
          <w:sz w:val="28"/>
        </w:rPr>
        <w:t xml:space="preserve">   </w:t>
      </w:r>
    </w:p>
    <w:p w:rsidR="00DF32E4" w:rsidRDefault="008E4323" w:rsidP="00BC2B6A">
      <w:pPr>
        <w:ind w:left="284" w:firstLine="709"/>
        <w:jc w:val="both"/>
        <w:rPr>
          <w:b/>
          <w:sz w:val="40"/>
          <w:szCs w:val="40"/>
        </w:rPr>
      </w:pPr>
      <w:r w:rsidRPr="008E4323">
        <w:rPr>
          <w:sz w:val="56"/>
          <w:szCs w:val="56"/>
        </w:rPr>
        <w:t xml:space="preserve"> </w:t>
      </w:r>
      <w:r w:rsidR="00DF32E4">
        <w:rPr>
          <w:sz w:val="28"/>
        </w:rPr>
        <w:t xml:space="preserve"> на проведение  мероприятий по благоустройству   объем предусмотренных средств определен исходя   из расчета </w:t>
      </w:r>
      <w:r w:rsidR="004B2322">
        <w:rPr>
          <w:sz w:val="28"/>
        </w:rPr>
        <w:t xml:space="preserve"> 462 руб. на 1 жителя.</w:t>
      </w:r>
    </w:p>
    <w:p w:rsidR="00B14AEE" w:rsidRPr="00B14AEE" w:rsidRDefault="00B14AEE" w:rsidP="00BC2B6A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в проекте бюджета на 20</w:t>
      </w:r>
      <w:r w:rsidR="008E4323">
        <w:rPr>
          <w:sz w:val="28"/>
          <w:szCs w:val="28"/>
        </w:rPr>
        <w:t>21</w:t>
      </w:r>
      <w:r>
        <w:rPr>
          <w:sz w:val="28"/>
          <w:szCs w:val="28"/>
        </w:rPr>
        <w:t xml:space="preserve"> и 20</w:t>
      </w:r>
      <w:r w:rsidR="00E36128">
        <w:rPr>
          <w:sz w:val="28"/>
          <w:szCs w:val="28"/>
        </w:rPr>
        <w:t>2</w:t>
      </w:r>
      <w:r w:rsidR="008E4323">
        <w:rPr>
          <w:sz w:val="28"/>
          <w:szCs w:val="28"/>
        </w:rPr>
        <w:t>2</w:t>
      </w:r>
      <w:r>
        <w:rPr>
          <w:sz w:val="28"/>
          <w:szCs w:val="28"/>
        </w:rPr>
        <w:t xml:space="preserve"> годы  предусмотрены  условно  утвержденные  расходы, которые не распределены. На 20</w:t>
      </w:r>
      <w:r w:rsidR="008E4323">
        <w:rPr>
          <w:sz w:val="28"/>
          <w:szCs w:val="28"/>
        </w:rPr>
        <w:t>21</w:t>
      </w:r>
      <w:r>
        <w:rPr>
          <w:sz w:val="28"/>
          <w:szCs w:val="28"/>
        </w:rPr>
        <w:t xml:space="preserve"> год в сумме 2,</w:t>
      </w:r>
      <w:r w:rsidR="008E4323">
        <w:rPr>
          <w:sz w:val="28"/>
          <w:szCs w:val="28"/>
        </w:rPr>
        <w:t>14</w:t>
      </w:r>
      <w:r>
        <w:rPr>
          <w:sz w:val="28"/>
          <w:szCs w:val="28"/>
        </w:rPr>
        <w:t xml:space="preserve"> процента  от общей суммы   доходов  бюджета  и на 20</w:t>
      </w:r>
      <w:r w:rsidR="00E36128">
        <w:rPr>
          <w:sz w:val="28"/>
          <w:szCs w:val="28"/>
        </w:rPr>
        <w:t>2</w:t>
      </w:r>
      <w:r w:rsidR="0099073A">
        <w:rPr>
          <w:sz w:val="28"/>
          <w:szCs w:val="28"/>
        </w:rPr>
        <w:t>1</w:t>
      </w:r>
      <w:r>
        <w:rPr>
          <w:sz w:val="28"/>
          <w:szCs w:val="28"/>
        </w:rPr>
        <w:t xml:space="preserve"> год  - </w:t>
      </w:r>
      <w:r w:rsidR="008E4323">
        <w:rPr>
          <w:sz w:val="28"/>
          <w:szCs w:val="28"/>
        </w:rPr>
        <w:t>4,28</w:t>
      </w:r>
      <w:r>
        <w:rPr>
          <w:sz w:val="28"/>
          <w:szCs w:val="28"/>
        </w:rPr>
        <w:t xml:space="preserve"> процента</w:t>
      </w:r>
      <w:r w:rsidR="007B6C71">
        <w:rPr>
          <w:sz w:val="28"/>
          <w:szCs w:val="28"/>
        </w:rPr>
        <w:t>, что  соответствует требованиям бюджетного законодательства.</w:t>
      </w:r>
    </w:p>
    <w:p w:rsidR="005548DB" w:rsidRDefault="009332E3" w:rsidP="00BC2B6A">
      <w:pPr>
        <w:ind w:left="284" w:firstLine="709"/>
        <w:jc w:val="both"/>
        <w:rPr>
          <w:sz w:val="28"/>
        </w:rPr>
      </w:pPr>
      <w:r>
        <w:rPr>
          <w:sz w:val="28"/>
        </w:rPr>
        <w:t>Структура расходов  бюджета поселения  по разделам классификации расходов  приведена в таблице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                                                                                              </w:t>
      </w:r>
    </w:p>
    <w:p w:rsidR="009332E3" w:rsidRDefault="005548DB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r w:rsidR="009332E3">
        <w:rPr>
          <w:sz w:val="28"/>
        </w:rPr>
        <w:t xml:space="preserve"> ( тыс</w:t>
      </w:r>
      <w:proofErr w:type="gramStart"/>
      <w:r w:rsidR="009332E3">
        <w:rPr>
          <w:sz w:val="28"/>
        </w:rPr>
        <w:t>.р</w:t>
      </w:r>
      <w:proofErr w:type="gramEnd"/>
      <w:r w:rsidR="009332E3">
        <w:rPr>
          <w:sz w:val="28"/>
        </w:rPr>
        <w:t>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134"/>
        <w:gridCol w:w="2693"/>
        <w:gridCol w:w="1984"/>
      </w:tblGrid>
      <w:tr w:rsidR="007006DA" w:rsidRPr="00994914" w:rsidTr="00994914">
        <w:tc>
          <w:tcPr>
            <w:tcW w:w="3261" w:type="dxa"/>
          </w:tcPr>
          <w:p w:rsidR="009332E3" w:rsidRPr="00994914" w:rsidRDefault="009332E3" w:rsidP="00994914">
            <w:pPr>
              <w:spacing w:after="0" w:line="240" w:lineRule="auto"/>
              <w:ind w:left="284" w:firstLine="709"/>
              <w:jc w:val="both"/>
              <w:rPr>
                <w:sz w:val="20"/>
                <w:szCs w:val="20"/>
              </w:rPr>
            </w:pPr>
            <w:r w:rsidRPr="00994914">
              <w:rPr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1134" w:type="dxa"/>
          </w:tcPr>
          <w:p w:rsidR="009332E3" w:rsidRPr="00994914" w:rsidRDefault="009332E3" w:rsidP="00994914">
            <w:pPr>
              <w:spacing w:after="0" w:line="240" w:lineRule="auto"/>
              <w:ind w:left="284" w:firstLine="709"/>
              <w:jc w:val="both"/>
              <w:rPr>
                <w:sz w:val="20"/>
                <w:szCs w:val="20"/>
              </w:rPr>
            </w:pPr>
            <w:r w:rsidRPr="00994914">
              <w:rPr>
                <w:sz w:val="20"/>
                <w:szCs w:val="20"/>
              </w:rPr>
              <w:t xml:space="preserve">      Раздел</w:t>
            </w:r>
          </w:p>
        </w:tc>
        <w:tc>
          <w:tcPr>
            <w:tcW w:w="2693" w:type="dxa"/>
          </w:tcPr>
          <w:p w:rsidR="009332E3" w:rsidRPr="00994914" w:rsidRDefault="009332E3" w:rsidP="00BB01EC">
            <w:pPr>
              <w:spacing w:after="0" w:line="240" w:lineRule="auto"/>
              <w:ind w:left="284" w:firstLine="709"/>
              <w:jc w:val="both"/>
              <w:rPr>
                <w:sz w:val="20"/>
                <w:szCs w:val="20"/>
              </w:rPr>
            </w:pPr>
            <w:r w:rsidRPr="00994914">
              <w:rPr>
                <w:sz w:val="20"/>
                <w:szCs w:val="20"/>
              </w:rPr>
              <w:t>Уточненный бюджет  201</w:t>
            </w:r>
            <w:r w:rsidR="00BB01EC">
              <w:rPr>
                <w:sz w:val="20"/>
                <w:szCs w:val="20"/>
              </w:rPr>
              <w:t>9</w:t>
            </w:r>
            <w:r w:rsidRPr="00994914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984" w:type="dxa"/>
          </w:tcPr>
          <w:p w:rsidR="009332E3" w:rsidRPr="00994914" w:rsidRDefault="009332E3" w:rsidP="00BB01EC">
            <w:pPr>
              <w:spacing w:after="0" w:line="240" w:lineRule="auto"/>
              <w:ind w:left="284" w:firstLine="709"/>
              <w:jc w:val="both"/>
              <w:rPr>
                <w:sz w:val="20"/>
                <w:szCs w:val="20"/>
              </w:rPr>
            </w:pPr>
            <w:r w:rsidRPr="00994914">
              <w:rPr>
                <w:sz w:val="20"/>
                <w:szCs w:val="20"/>
              </w:rPr>
              <w:t xml:space="preserve"> Проект бюджета </w:t>
            </w:r>
            <w:r w:rsidR="006E0A26">
              <w:rPr>
                <w:sz w:val="20"/>
                <w:szCs w:val="20"/>
              </w:rPr>
              <w:t>на</w:t>
            </w:r>
            <w:r w:rsidRPr="00994914">
              <w:rPr>
                <w:sz w:val="20"/>
                <w:szCs w:val="20"/>
              </w:rPr>
              <w:t xml:space="preserve">  </w:t>
            </w:r>
            <w:r w:rsidR="00E36128">
              <w:rPr>
                <w:sz w:val="20"/>
                <w:szCs w:val="20"/>
              </w:rPr>
              <w:t>20</w:t>
            </w:r>
            <w:r w:rsidR="00BB01EC">
              <w:rPr>
                <w:sz w:val="20"/>
                <w:szCs w:val="20"/>
              </w:rPr>
              <w:t>20</w:t>
            </w:r>
            <w:r w:rsidR="00E36128">
              <w:rPr>
                <w:sz w:val="20"/>
                <w:szCs w:val="20"/>
              </w:rPr>
              <w:t xml:space="preserve"> год</w:t>
            </w:r>
            <w:r w:rsidRPr="00994914">
              <w:rPr>
                <w:sz w:val="20"/>
                <w:szCs w:val="20"/>
              </w:rPr>
              <w:t xml:space="preserve">        </w:t>
            </w: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Общегосударственные вопросы</w:t>
            </w:r>
          </w:p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sz w:val="20"/>
                <w:szCs w:val="20"/>
              </w:rPr>
            </w:pPr>
            <w:r w:rsidRPr="00994914">
              <w:rPr>
                <w:sz w:val="20"/>
                <w:szCs w:val="20"/>
              </w:rPr>
              <w:t>Отклонение от предыдущего года</w:t>
            </w: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0</w:t>
            </w:r>
            <w:r w:rsidR="005548DB" w:rsidRPr="00994914">
              <w:rPr>
                <w:b/>
                <w:sz w:val="24"/>
                <w:szCs w:val="24"/>
              </w:rPr>
              <w:t>0</w:t>
            </w:r>
            <w:r w:rsidRPr="0099491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A749A" w:rsidRPr="00994914" w:rsidRDefault="00DA377F" w:rsidP="00BB01EC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B01EC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1984" w:type="dxa"/>
          </w:tcPr>
          <w:p w:rsidR="006E0A26" w:rsidRDefault="00090EE4" w:rsidP="00EA595E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3444,6</w:t>
            </w:r>
          </w:p>
          <w:p w:rsidR="002B23D3" w:rsidRPr="00994914" w:rsidRDefault="00090EE4" w:rsidP="00090EE4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-125,4</w:t>
            </w: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 xml:space="preserve">    х</w:t>
            </w:r>
          </w:p>
        </w:tc>
        <w:tc>
          <w:tcPr>
            <w:tcW w:w="198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 xml:space="preserve">    х</w:t>
            </w: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 xml:space="preserve">Национальная оборона </w:t>
            </w:r>
          </w:p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sz w:val="20"/>
                <w:szCs w:val="20"/>
              </w:rPr>
              <w:t>Отклонение от предыдущего года</w:t>
            </w: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0</w:t>
            </w:r>
            <w:r w:rsidR="005548DB" w:rsidRPr="00994914">
              <w:rPr>
                <w:b/>
                <w:sz w:val="24"/>
                <w:szCs w:val="24"/>
              </w:rPr>
              <w:t>0</w:t>
            </w:r>
            <w:r w:rsidRPr="00994914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693" w:type="dxa"/>
          </w:tcPr>
          <w:p w:rsidR="001A749A" w:rsidRPr="00994914" w:rsidRDefault="006E0A26" w:rsidP="00806AD8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74,9</w:t>
            </w:r>
          </w:p>
        </w:tc>
        <w:tc>
          <w:tcPr>
            <w:tcW w:w="1984" w:type="dxa"/>
          </w:tcPr>
          <w:p w:rsidR="00090EE4" w:rsidRDefault="00090EE4" w:rsidP="00806AD8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  <w:p w:rsidR="002B23D3" w:rsidRPr="00994914" w:rsidRDefault="002B23D3" w:rsidP="00090EE4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90EE4">
              <w:rPr>
                <w:sz w:val="24"/>
                <w:szCs w:val="24"/>
              </w:rPr>
              <w:t>0,9</w:t>
            </w: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sz w:val="20"/>
                <w:szCs w:val="20"/>
              </w:rPr>
              <w:t>Отклонение от предыдущего года</w:t>
            </w: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0</w:t>
            </w:r>
            <w:r w:rsidR="005548DB" w:rsidRPr="00994914">
              <w:rPr>
                <w:b/>
                <w:sz w:val="24"/>
                <w:szCs w:val="24"/>
              </w:rPr>
              <w:t>0</w:t>
            </w:r>
            <w:r w:rsidRPr="00994914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1A749A" w:rsidRPr="00994914" w:rsidRDefault="006E0A26" w:rsidP="00806AD8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32,4</w:t>
            </w:r>
          </w:p>
        </w:tc>
        <w:tc>
          <w:tcPr>
            <w:tcW w:w="1984" w:type="dxa"/>
          </w:tcPr>
          <w:p w:rsidR="00090EE4" w:rsidRDefault="00090EE4" w:rsidP="00EA595E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  <w:p w:rsidR="002B23D3" w:rsidRPr="00994914" w:rsidRDefault="002B23D3" w:rsidP="00090EE4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595E">
              <w:rPr>
                <w:sz w:val="24"/>
                <w:szCs w:val="24"/>
              </w:rPr>
              <w:t>0,</w:t>
            </w:r>
            <w:r w:rsidR="00090EE4">
              <w:rPr>
                <w:sz w:val="24"/>
                <w:szCs w:val="24"/>
              </w:rPr>
              <w:t>4</w:t>
            </w: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Национальная экономика</w:t>
            </w:r>
          </w:p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sz w:val="20"/>
                <w:szCs w:val="20"/>
              </w:rPr>
              <w:t>Отклонение от предыдущего года</w:t>
            </w: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0</w:t>
            </w:r>
            <w:r w:rsidR="005548DB" w:rsidRPr="00994914">
              <w:rPr>
                <w:b/>
                <w:sz w:val="24"/>
                <w:szCs w:val="24"/>
              </w:rPr>
              <w:t>0</w:t>
            </w:r>
            <w:r w:rsidRPr="00994914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693" w:type="dxa"/>
          </w:tcPr>
          <w:p w:rsidR="001A749A" w:rsidRPr="00994914" w:rsidRDefault="006E0A26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2029,0</w:t>
            </w:r>
          </w:p>
        </w:tc>
        <w:tc>
          <w:tcPr>
            <w:tcW w:w="1984" w:type="dxa"/>
          </w:tcPr>
          <w:p w:rsidR="00EA595E" w:rsidRDefault="00090EE4" w:rsidP="00806AD8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1252,7</w:t>
            </w:r>
          </w:p>
          <w:p w:rsidR="002B23D3" w:rsidRPr="00994914" w:rsidRDefault="002B23D3" w:rsidP="00EB3F3D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B3F3D">
              <w:rPr>
                <w:sz w:val="24"/>
                <w:szCs w:val="24"/>
              </w:rPr>
              <w:t>776,3</w:t>
            </w: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Жилищно-коммунальное хозяйство</w:t>
            </w:r>
          </w:p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sz w:val="20"/>
                <w:szCs w:val="20"/>
              </w:rPr>
              <w:t>Отклонение от предыдущего года</w:t>
            </w: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0</w:t>
            </w:r>
            <w:r w:rsidR="005548DB" w:rsidRPr="00994914">
              <w:rPr>
                <w:b/>
                <w:sz w:val="24"/>
                <w:szCs w:val="24"/>
              </w:rPr>
              <w:t>0</w:t>
            </w:r>
            <w:r w:rsidRPr="00994914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:rsidR="001A749A" w:rsidRPr="00994914" w:rsidRDefault="006E0A26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2500,2</w:t>
            </w:r>
          </w:p>
        </w:tc>
        <w:tc>
          <w:tcPr>
            <w:tcW w:w="1984" w:type="dxa"/>
          </w:tcPr>
          <w:p w:rsidR="00EB3F3D" w:rsidRDefault="00EB3F3D" w:rsidP="00EA595E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1443,0</w:t>
            </w:r>
          </w:p>
          <w:p w:rsidR="002B23D3" w:rsidRPr="00994914" w:rsidRDefault="002B23D3" w:rsidP="00FE75F0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595E">
              <w:rPr>
                <w:sz w:val="24"/>
                <w:szCs w:val="24"/>
              </w:rPr>
              <w:t>10</w:t>
            </w:r>
            <w:r w:rsidR="00FE75F0">
              <w:rPr>
                <w:sz w:val="24"/>
                <w:szCs w:val="24"/>
              </w:rPr>
              <w:t>57</w:t>
            </w:r>
            <w:r w:rsidR="00EA595E">
              <w:rPr>
                <w:sz w:val="24"/>
                <w:szCs w:val="24"/>
              </w:rPr>
              <w:t>,</w:t>
            </w:r>
            <w:r w:rsidR="00FE75F0">
              <w:rPr>
                <w:sz w:val="24"/>
                <w:szCs w:val="24"/>
              </w:rPr>
              <w:t>2</w:t>
            </w: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Образование</w:t>
            </w:r>
          </w:p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sz w:val="20"/>
                <w:szCs w:val="20"/>
              </w:rPr>
              <w:t>Отклонение от предыдущего года</w:t>
            </w: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0</w:t>
            </w:r>
            <w:r w:rsidR="005548DB" w:rsidRPr="00994914">
              <w:rPr>
                <w:b/>
                <w:sz w:val="24"/>
                <w:szCs w:val="24"/>
              </w:rPr>
              <w:t>0</w:t>
            </w:r>
            <w:r w:rsidRPr="00994914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693" w:type="dxa"/>
          </w:tcPr>
          <w:p w:rsidR="001A749A" w:rsidRPr="00994914" w:rsidRDefault="006E0A26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984" w:type="dxa"/>
          </w:tcPr>
          <w:p w:rsidR="007B6C71" w:rsidRDefault="00EA595E" w:rsidP="00994914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EA595E" w:rsidRPr="00994914" w:rsidRDefault="00EA595E" w:rsidP="00994914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Культура и кинематография</w:t>
            </w:r>
          </w:p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sz w:val="20"/>
                <w:szCs w:val="20"/>
              </w:rPr>
              <w:t>Отклонение от предыдущего года</w:t>
            </w: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0</w:t>
            </w:r>
            <w:r w:rsidR="005548DB" w:rsidRPr="00994914">
              <w:rPr>
                <w:b/>
                <w:sz w:val="24"/>
                <w:szCs w:val="24"/>
              </w:rPr>
              <w:t>0</w:t>
            </w:r>
            <w:r w:rsidRPr="00994914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693" w:type="dxa"/>
          </w:tcPr>
          <w:p w:rsidR="001A749A" w:rsidRPr="00994914" w:rsidRDefault="00DA377F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984" w:type="dxa"/>
          </w:tcPr>
          <w:p w:rsidR="001A749A" w:rsidRPr="00994914" w:rsidRDefault="00EA595E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Физическая культура и спорт</w:t>
            </w:r>
          </w:p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sz w:val="20"/>
                <w:szCs w:val="20"/>
              </w:rPr>
              <w:t>Отклонение от предыдущего года</w:t>
            </w: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11</w:t>
            </w:r>
            <w:r w:rsidR="005548DB" w:rsidRPr="00994914">
              <w:rPr>
                <w:b/>
                <w:sz w:val="24"/>
                <w:szCs w:val="24"/>
              </w:rPr>
              <w:t>1</w:t>
            </w:r>
            <w:r w:rsidRPr="0099491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1A749A" w:rsidRPr="00994914" w:rsidRDefault="006E0A26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A377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FE75F0" w:rsidRDefault="00FE75F0" w:rsidP="00994914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  <w:p w:rsidR="002B23D3" w:rsidRPr="00994914" w:rsidRDefault="00FE75F0" w:rsidP="00FE75F0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</w:t>
            </w: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t>1</w:t>
            </w:r>
            <w:r w:rsidR="005548DB" w:rsidRPr="00994914">
              <w:rPr>
                <w:b/>
                <w:sz w:val="24"/>
                <w:szCs w:val="24"/>
              </w:rPr>
              <w:t>1</w:t>
            </w:r>
            <w:r w:rsidR="0080297A" w:rsidRPr="00994914">
              <w:rPr>
                <w:b/>
                <w:sz w:val="24"/>
                <w:szCs w:val="24"/>
              </w:rPr>
              <w:t>0</w:t>
            </w:r>
            <w:r w:rsidRPr="0099491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1A749A" w:rsidRPr="00994914" w:rsidRDefault="006E0A26" w:rsidP="00DA377F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224,4</w:t>
            </w:r>
          </w:p>
        </w:tc>
        <w:tc>
          <w:tcPr>
            <w:tcW w:w="1984" w:type="dxa"/>
          </w:tcPr>
          <w:p w:rsidR="004543F5" w:rsidRDefault="00FE75F0" w:rsidP="00994914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  <w:p w:rsidR="00EA595E" w:rsidRPr="00994914" w:rsidRDefault="00FE75F0" w:rsidP="00994914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+9,7</w:t>
            </w:r>
          </w:p>
        </w:tc>
      </w:tr>
      <w:tr w:rsidR="001A749A" w:rsidRPr="00994914" w:rsidTr="00994914">
        <w:tc>
          <w:tcPr>
            <w:tcW w:w="3261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b/>
                <w:sz w:val="24"/>
                <w:szCs w:val="24"/>
              </w:rPr>
              <w:lastRenderedPageBreak/>
              <w:t xml:space="preserve">Всего расходов </w:t>
            </w:r>
          </w:p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 w:rsidRPr="00994914">
              <w:rPr>
                <w:sz w:val="20"/>
                <w:szCs w:val="20"/>
              </w:rPr>
              <w:t>Отклонение от предыдущего года</w:t>
            </w:r>
          </w:p>
        </w:tc>
        <w:tc>
          <w:tcPr>
            <w:tcW w:w="1134" w:type="dxa"/>
          </w:tcPr>
          <w:p w:rsidR="001A749A" w:rsidRPr="00994914" w:rsidRDefault="001A749A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A749A" w:rsidRPr="00994914" w:rsidRDefault="006E0A26" w:rsidP="00994914">
            <w:pPr>
              <w:spacing w:after="0" w:line="240" w:lineRule="auto"/>
              <w:ind w:left="284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8434,0</w:t>
            </w:r>
          </w:p>
        </w:tc>
        <w:tc>
          <w:tcPr>
            <w:tcW w:w="1984" w:type="dxa"/>
          </w:tcPr>
          <w:p w:rsidR="00DA377F" w:rsidRDefault="00DA377F" w:rsidP="00806AD8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0EE4">
              <w:rPr>
                <w:sz w:val="24"/>
                <w:szCs w:val="24"/>
              </w:rPr>
              <w:t>987,0</w:t>
            </w:r>
          </w:p>
          <w:p w:rsidR="002B23D3" w:rsidRPr="00994914" w:rsidRDefault="002B23D3" w:rsidP="00FE75F0">
            <w:pPr>
              <w:spacing w:after="0" w:line="240" w:lineRule="auto"/>
              <w:ind w:left="28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75F0">
              <w:rPr>
                <w:sz w:val="24"/>
                <w:szCs w:val="24"/>
              </w:rPr>
              <w:t>1447,0</w:t>
            </w:r>
          </w:p>
        </w:tc>
      </w:tr>
    </w:tbl>
    <w:p w:rsidR="009332E3" w:rsidRDefault="009332E3" w:rsidP="00BC2B6A">
      <w:pPr>
        <w:ind w:left="284" w:firstLine="709"/>
        <w:jc w:val="both"/>
        <w:rPr>
          <w:sz w:val="28"/>
        </w:rPr>
      </w:pPr>
    </w:p>
    <w:p w:rsidR="00776075" w:rsidRDefault="0049583C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Расходы  бюджета поселения </w:t>
      </w:r>
      <w:r w:rsidR="004543F5">
        <w:rPr>
          <w:sz w:val="28"/>
        </w:rPr>
        <w:t xml:space="preserve">на </w:t>
      </w:r>
      <w:r>
        <w:rPr>
          <w:sz w:val="28"/>
        </w:rPr>
        <w:t xml:space="preserve"> 20</w:t>
      </w:r>
      <w:r w:rsidR="00FE75F0">
        <w:rPr>
          <w:sz w:val="28"/>
        </w:rPr>
        <w:t>20</w:t>
      </w:r>
      <w:r>
        <w:rPr>
          <w:sz w:val="28"/>
        </w:rPr>
        <w:t xml:space="preserve"> году спланированы с уменьшением на </w:t>
      </w:r>
      <w:r w:rsidR="00FE75F0">
        <w:rPr>
          <w:sz w:val="28"/>
        </w:rPr>
        <w:t>1447,0</w:t>
      </w:r>
      <w:r w:rsidR="00806AD8">
        <w:rPr>
          <w:sz w:val="28"/>
        </w:rPr>
        <w:t xml:space="preserve"> </w:t>
      </w:r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 к уровню 201</w:t>
      </w:r>
      <w:r w:rsidR="00FE75F0">
        <w:rPr>
          <w:sz w:val="28"/>
        </w:rPr>
        <w:t>9</w:t>
      </w:r>
      <w:r>
        <w:rPr>
          <w:sz w:val="28"/>
        </w:rPr>
        <w:t xml:space="preserve"> года. </w:t>
      </w:r>
      <w:r w:rsidR="004543F5">
        <w:rPr>
          <w:sz w:val="28"/>
        </w:rPr>
        <w:t>У</w:t>
      </w:r>
      <w:r w:rsidR="002B23D3">
        <w:rPr>
          <w:sz w:val="28"/>
        </w:rPr>
        <w:t>меньш</w:t>
      </w:r>
      <w:r w:rsidR="004543F5">
        <w:rPr>
          <w:sz w:val="28"/>
        </w:rPr>
        <w:t xml:space="preserve">ение </w:t>
      </w:r>
      <w:r>
        <w:rPr>
          <w:sz w:val="28"/>
        </w:rPr>
        <w:t xml:space="preserve">  бюджетных ассигнований  наблюдается по</w:t>
      </w:r>
      <w:r w:rsidR="004543F5">
        <w:rPr>
          <w:sz w:val="28"/>
        </w:rPr>
        <w:t xml:space="preserve"> 4</w:t>
      </w:r>
      <w:r>
        <w:rPr>
          <w:sz w:val="28"/>
        </w:rPr>
        <w:t xml:space="preserve"> всем  разделам расходов бюджета</w:t>
      </w:r>
      <w:r w:rsidR="004543F5">
        <w:rPr>
          <w:sz w:val="28"/>
        </w:rPr>
        <w:t>, существенное  снижение расходов</w:t>
      </w:r>
      <w:r w:rsidR="00FE75F0">
        <w:rPr>
          <w:sz w:val="28"/>
        </w:rPr>
        <w:t xml:space="preserve"> наблюдается по двум разделам</w:t>
      </w:r>
      <w:r w:rsidR="004543F5">
        <w:rPr>
          <w:sz w:val="28"/>
        </w:rPr>
        <w:t xml:space="preserve"> – </w:t>
      </w:r>
      <w:r w:rsidR="00806AD8">
        <w:rPr>
          <w:sz w:val="28"/>
        </w:rPr>
        <w:t xml:space="preserve"> на </w:t>
      </w:r>
      <w:r w:rsidR="00FE75F0">
        <w:rPr>
          <w:sz w:val="28"/>
        </w:rPr>
        <w:t>38,2</w:t>
      </w:r>
      <w:r w:rsidR="00EA595E">
        <w:rPr>
          <w:sz w:val="28"/>
        </w:rPr>
        <w:t xml:space="preserve"> </w:t>
      </w:r>
      <w:r w:rsidR="004543F5">
        <w:rPr>
          <w:sz w:val="28"/>
        </w:rPr>
        <w:t xml:space="preserve">процента  </w:t>
      </w:r>
      <w:r w:rsidR="001436BC">
        <w:rPr>
          <w:sz w:val="28"/>
        </w:rPr>
        <w:t xml:space="preserve"> по разделу</w:t>
      </w:r>
      <w:r w:rsidR="004543F5">
        <w:rPr>
          <w:sz w:val="28"/>
        </w:rPr>
        <w:t xml:space="preserve"> «Национальная экономика»</w:t>
      </w:r>
      <w:r w:rsidR="001436BC">
        <w:rPr>
          <w:sz w:val="28"/>
        </w:rPr>
        <w:t>, 42,3 процента  по разделу »Жилищно-коммунальное  хозяйство».</w:t>
      </w:r>
    </w:p>
    <w:p w:rsidR="0049583C" w:rsidRPr="00B73612" w:rsidRDefault="0049583C" w:rsidP="00BC2B6A">
      <w:pPr>
        <w:ind w:left="284" w:firstLine="709"/>
        <w:jc w:val="both"/>
        <w:rPr>
          <w:b/>
          <w:sz w:val="28"/>
        </w:rPr>
      </w:pPr>
      <w:r w:rsidRPr="00B73612">
        <w:rPr>
          <w:b/>
          <w:sz w:val="28"/>
        </w:rPr>
        <w:t xml:space="preserve">                      Раздел 01  «Общегосударственные расходы»</w:t>
      </w:r>
    </w:p>
    <w:p w:rsidR="00B73612" w:rsidRDefault="0049583C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Бюджетные ассигнования по </w:t>
      </w:r>
      <w:r w:rsidRPr="00B73612">
        <w:rPr>
          <w:b/>
          <w:sz w:val="28"/>
        </w:rPr>
        <w:t xml:space="preserve">разделу </w:t>
      </w:r>
      <w:r w:rsidR="00D21083">
        <w:rPr>
          <w:b/>
          <w:sz w:val="28"/>
        </w:rPr>
        <w:t xml:space="preserve">  </w:t>
      </w:r>
      <w:r w:rsidRPr="00B73612">
        <w:rPr>
          <w:b/>
          <w:sz w:val="28"/>
        </w:rPr>
        <w:t xml:space="preserve"> «Общегосударственные расходы»</w:t>
      </w:r>
      <w:r>
        <w:rPr>
          <w:sz w:val="28"/>
        </w:rPr>
        <w:t xml:space="preserve"> в проекте  бюджета на 20</w:t>
      </w:r>
      <w:r w:rsidR="001436BC">
        <w:rPr>
          <w:sz w:val="28"/>
        </w:rPr>
        <w:t>20</w:t>
      </w:r>
      <w:r>
        <w:rPr>
          <w:sz w:val="28"/>
        </w:rPr>
        <w:t xml:space="preserve"> год спланированы в сумме  </w:t>
      </w:r>
      <w:r w:rsidR="001436BC">
        <w:rPr>
          <w:sz w:val="28"/>
        </w:rPr>
        <w:t>3444,6</w:t>
      </w:r>
      <w:r>
        <w:rPr>
          <w:sz w:val="28"/>
        </w:rPr>
        <w:t xml:space="preserve"> тыс.  рублей,</w:t>
      </w:r>
      <w:r w:rsidR="00B73612">
        <w:rPr>
          <w:sz w:val="28"/>
        </w:rPr>
        <w:t xml:space="preserve"> </w:t>
      </w:r>
      <w:r>
        <w:rPr>
          <w:sz w:val="28"/>
        </w:rPr>
        <w:t xml:space="preserve">что составляет  </w:t>
      </w:r>
      <w:r w:rsidR="001436BC">
        <w:rPr>
          <w:sz w:val="28"/>
        </w:rPr>
        <w:t>96,5</w:t>
      </w:r>
      <w:r w:rsidR="004543F5">
        <w:rPr>
          <w:sz w:val="28"/>
        </w:rPr>
        <w:t xml:space="preserve"> </w:t>
      </w:r>
      <w:r>
        <w:rPr>
          <w:sz w:val="28"/>
        </w:rPr>
        <w:t>процента  к уровню  уточненного бюджета  в 201</w:t>
      </w:r>
      <w:r w:rsidR="001436BC">
        <w:rPr>
          <w:sz w:val="28"/>
        </w:rPr>
        <w:t>9</w:t>
      </w:r>
      <w:r>
        <w:rPr>
          <w:sz w:val="28"/>
        </w:rPr>
        <w:t xml:space="preserve"> году. Доля бюджетных  ассигнований</w:t>
      </w:r>
      <w:r w:rsidR="00B73612">
        <w:rPr>
          <w:sz w:val="28"/>
        </w:rPr>
        <w:t xml:space="preserve"> по данному разделу </w:t>
      </w:r>
      <w:r>
        <w:rPr>
          <w:sz w:val="28"/>
        </w:rPr>
        <w:t xml:space="preserve"> в общем</w:t>
      </w:r>
      <w:r w:rsidR="00B73612">
        <w:rPr>
          <w:sz w:val="28"/>
        </w:rPr>
        <w:t xml:space="preserve"> объеме расходов бюджета поселения  составит </w:t>
      </w:r>
      <w:r w:rsidR="004543F5">
        <w:rPr>
          <w:sz w:val="28"/>
        </w:rPr>
        <w:t xml:space="preserve"> </w:t>
      </w:r>
      <w:r w:rsidR="001436BC">
        <w:rPr>
          <w:sz w:val="28"/>
        </w:rPr>
        <w:t>49,3</w:t>
      </w:r>
      <w:r w:rsidR="00B73612">
        <w:rPr>
          <w:sz w:val="28"/>
        </w:rPr>
        <w:t xml:space="preserve"> процента.</w:t>
      </w:r>
    </w:p>
    <w:p w:rsidR="0049583C" w:rsidRDefault="00B73612" w:rsidP="00BC2B6A">
      <w:pPr>
        <w:ind w:left="284" w:firstLine="709"/>
        <w:jc w:val="both"/>
        <w:rPr>
          <w:sz w:val="28"/>
        </w:rPr>
      </w:pPr>
      <w:r>
        <w:rPr>
          <w:sz w:val="28"/>
        </w:rPr>
        <w:t>В структуре раздела на 20</w:t>
      </w:r>
      <w:r w:rsidR="001436BC">
        <w:rPr>
          <w:sz w:val="28"/>
        </w:rPr>
        <w:t>20</w:t>
      </w:r>
      <w:r>
        <w:rPr>
          <w:sz w:val="28"/>
        </w:rPr>
        <w:t xml:space="preserve"> год предусмотрены  бюджетные ассигнования на оплату труда, начисления на оплату труда, на осуществление единовременной выплаты </w:t>
      </w:r>
      <w:r w:rsidR="0049583C">
        <w:rPr>
          <w:sz w:val="28"/>
        </w:rPr>
        <w:t xml:space="preserve"> </w:t>
      </w:r>
      <w:r>
        <w:rPr>
          <w:sz w:val="28"/>
        </w:rPr>
        <w:t xml:space="preserve"> на лечени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оздоровление), иные закупки товаров , работ и услуг для обеспечения муниципальных нужд.  </w:t>
      </w:r>
      <w:r w:rsidR="00C6790C">
        <w:rPr>
          <w:sz w:val="28"/>
        </w:rPr>
        <w:t xml:space="preserve"> У</w:t>
      </w:r>
      <w:r w:rsidR="002B23D3">
        <w:rPr>
          <w:sz w:val="28"/>
        </w:rPr>
        <w:t>меньше</w:t>
      </w:r>
      <w:r w:rsidR="00C6790C">
        <w:rPr>
          <w:sz w:val="28"/>
        </w:rPr>
        <w:t>ние</w:t>
      </w:r>
      <w:r>
        <w:rPr>
          <w:sz w:val="28"/>
        </w:rPr>
        <w:t xml:space="preserve"> бюджетных ассигнований к уточненному бюджету  201</w:t>
      </w:r>
      <w:r w:rsidR="002B23D3">
        <w:rPr>
          <w:sz w:val="28"/>
        </w:rPr>
        <w:t>8</w:t>
      </w:r>
      <w:r>
        <w:rPr>
          <w:sz w:val="28"/>
        </w:rPr>
        <w:t xml:space="preserve"> года  составит  </w:t>
      </w:r>
      <w:r w:rsidR="001436BC">
        <w:rPr>
          <w:sz w:val="28"/>
        </w:rPr>
        <w:t xml:space="preserve">125,4 </w:t>
      </w:r>
      <w:r w:rsidR="00F1517A">
        <w:rPr>
          <w:sz w:val="28"/>
        </w:rPr>
        <w:t xml:space="preserve"> </w:t>
      </w:r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  <w:r w:rsidR="002B23D3">
        <w:rPr>
          <w:sz w:val="28"/>
        </w:rPr>
        <w:t xml:space="preserve"> Норматив  формирования </w:t>
      </w:r>
      <w:r w:rsidR="00FF4265">
        <w:rPr>
          <w:sz w:val="28"/>
        </w:rPr>
        <w:t xml:space="preserve"> расходов</w:t>
      </w:r>
      <w:r w:rsidR="002B23D3">
        <w:rPr>
          <w:sz w:val="28"/>
        </w:rPr>
        <w:t xml:space="preserve"> на оплату труда депутатов, выборных  должностных лиц местного самоуправления, муниципальных служащих и  расходов  на  содержание органов местного самоуправления, установленный Правительством Новгородской области</w:t>
      </w:r>
      <w:r w:rsidR="00FF4265">
        <w:rPr>
          <w:sz w:val="28"/>
        </w:rPr>
        <w:t xml:space="preserve"> не  превышен.</w:t>
      </w:r>
    </w:p>
    <w:p w:rsidR="00D21083" w:rsidRPr="00D21083" w:rsidRDefault="00D21083" w:rsidP="00BC2B6A">
      <w:pPr>
        <w:ind w:left="284" w:firstLine="709"/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D21083">
        <w:rPr>
          <w:b/>
          <w:sz w:val="28"/>
        </w:rPr>
        <w:t>Раздел 02  « Национальная оборона»</w:t>
      </w:r>
    </w:p>
    <w:p w:rsidR="00CD25BB" w:rsidRDefault="00D21083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Бюджетные ассигнования  по </w:t>
      </w:r>
      <w:r w:rsidRPr="00D21083">
        <w:rPr>
          <w:b/>
          <w:sz w:val="28"/>
        </w:rPr>
        <w:t>разделу  «Национальная оборона»</w:t>
      </w:r>
      <w:r>
        <w:rPr>
          <w:sz w:val="28"/>
        </w:rPr>
        <w:t xml:space="preserve"> в проекте бюджета на 20</w:t>
      </w:r>
      <w:r w:rsidR="001436BC">
        <w:rPr>
          <w:sz w:val="28"/>
        </w:rPr>
        <w:t>20</w:t>
      </w:r>
      <w:r>
        <w:rPr>
          <w:sz w:val="28"/>
        </w:rPr>
        <w:t xml:space="preserve"> год  запланированы в сумме </w:t>
      </w:r>
      <w:r w:rsidR="00F1517A">
        <w:rPr>
          <w:sz w:val="28"/>
        </w:rPr>
        <w:t>7</w:t>
      </w:r>
      <w:r w:rsidR="005B1844">
        <w:rPr>
          <w:sz w:val="28"/>
        </w:rPr>
        <w:t>5,8</w:t>
      </w:r>
      <w:r w:rsidR="00F1517A">
        <w:rPr>
          <w:sz w:val="28"/>
        </w:rPr>
        <w:t xml:space="preserve"> </w:t>
      </w:r>
      <w:r>
        <w:rPr>
          <w:sz w:val="28"/>
        </w:rPr>
        <w:t xml:space="preserve"> тыс</w:t>
      </w:r>
      <w:proofErr w:type="gramStart"/>
      <w:r w:rsidR="00CD25BB">
        <w:rPr>
          <w:sz w:val="28"/>
        </w:rPr>
        <w:t>.</w:t>
      </w:r>
      <w:r>
        <w:rPr>
          <w:sz w:val="28"/>
        </w:rPr>
        <w:t>р</w:t>
      </w:r>
      <w:proofErr w:type="gramEnd"/>
      <w:r>
        <w:rPr>
          <w:sz w:val="28"/>
        </w:rPr>
        <w:t>ублей,</w:t>
      </w:r>
      <w:r w:rsidR="00D8706D">
        <w:rPr>
          <w:sz w:val="28"/>
        </w:rPr>
        <w:t xml:space="preserve"> что составляет </w:t>
      </w:r>
      <w:r w:rsidR="005B1844">
        <w:rPr>
          <w:sz w:val="28"/>
        </w:rPr>
        <w:t>101,2</w:t>
      </w:r>
      <w:r w:rsidR="00D8706D">
        <w:rPr>
          <w:sz w:val="28"/>
        </w:rPr>
        <w:t xml:space="preserve"> </w:t>
      </w:r>
      <w:r w:rsidR="00CD25BB">
        <w:rPr>
          <w:sz w:val="28"/>
        </w:rPr>
        <w:t xml:space="preserve"> процента к уточненному бюджету 201</w:t>
      </w:r>
      <w:r w:rsidR="005B1844">
        <w:rPr>
          <w:sz w:val="28"/>
        </w:rPr>
        <w:t>9</w:t>
      </w:r>
      <w:r w:rsidR="00CD25BB">
        <w:rPr>
          <w:sz w:val="28"/>
        </w:rPr>
        <w:t xml:space="preserve"> года. Данные расходы производятся  за счет средств федерального бюджета и предусмотрены на осуществление передаваемых полномочий по первичному  воинскому учету на территориях, где отсутствуют  военные комиссариаты. Доля бюджетных ассигнований по данному разделу в общих расходах  бюджета поселения составит  1,</w:t>
      </w:r>
      <w:r w:rsidR="00082499">
        <w:rPr>
          <w:sz w:val="28"/>
        </w:rPr>
        <w:t>1</w:t>
      </w:r>
      <w:r w:rsidR="00CD25BB">
        <w:rPr>
          <w:sz w:val="28"/>
        </w:rPr>
        <w:t xml:space="preserve"> процента.</w:t>
      </w:r>
    </w:p>
    <w:p w:rsidR="00CD25BB" w:rsidRPr="00CD25BB" w:rsidRDefault="00CD25BB" w:rsidP="00BC2B6A">
      <w:pPr>
        <w:ind w:left="284" w:firstLine="709"/>
        <w:jc w:val="both"/>
        <w:rPr>
          <w:b/>
          <w:sz w:val="28"/>
        </w:rPr>
      </w:pPr>
      <w:r>
        <w:rPr>
          <w:sz w:val="28"/>
        </w:rPr>
        <w:lastRenderedPageBreak/>
        <w:t xml:space="preserve">                 </w:t>
      </w:r>
      <w:r w:rsidRPr="00CD25BB">
        <w:rPr>
          <w:b/>
          <w:sz w:val="28"/>
        </w:rPr>
        <w:t>Раздел 03  « Национальная безопасность и правоохранительная деятельность»</w:t>
      </w:r>
    </w:p>
    <w:p w:rsidR="00D21083" w:rsidRDefault="00CD25BB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Бюджетные ассигнования по </w:t>
      </w:r>
      <w:r w:rsidRPr="00CD25BB">
        <w:rPr>
          <w:b/>
          <w:sz w:val="28"/>
        </w:rPr>
        <w:t xml:space="preserve">разделу    «Национальная безопасность и правоохранительная деятельность» </w:t>
      </w:r>
      <w:r>
        <w:rPr>
          <w:sz w:val="28"/>
        </w:rPr>
        <w:t>в проекте бюджета на 20</w:t>
      </w:r>
      <w:r w:rsidR="0049473C">
        <w:rPr>
          <w:sz w:val="28"/>
        </w:rPr>
        <w:t>20</w:t>
      </w:r>
      <w:r>
        <w:rPr>
          <w:sz w:val="28"/>
        </w:rPr>
        <w:t xml:space="preserve"> год    запланированы в сумме  </w:t>
      </w:r>
      <w:r w:rsidR="00082499">
        <w:rPr>
          <w:sz w:val="28"/>
        </w:rPr>
        <w:t>32,</w:t>
      </w:r>
      <w:r w:rsidR="0049473C">
        <w:rPr>
          <w:sz w:val="28"/>
        </w:rPr>
        <w:t>0</w:t>
      </w:r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ублей, что  составляет </w:t>
      </w:r>
      <w:r w:rsidR="00082499">
        <w:rPr>
          <w:sz w:val="28"/>
        </w:rPr>
        <w:t>9</w:t>
      </w:r>
      <w:r w:rsidR="0049473C">
        <w:rPr>
          <w:sz w:val="28"/>
        </w:rPr>
        <w:t>8</w:t>
      </w:r>
      <w:r w:rsidR="00082499">
        <w:rPr>
          <w:sz w:val="28"/>
        </w:rPr>
        <w:t>,</w:t>
      </w:r>
      <w:r w:rsidR="0049473C">
        <w:rPr>
          <w:sz w:val="28"/>
        </w:rPr>
        <w:t xml:space="preserve">77 </w:t>
      </w:r>
      <w:r>
        <w:rPr>
          <w:sz w:val="28"/>
        </w:rPr>
        <w:t>процента  к уточненному бюджету 201</w:t>
      </w:r>
      <w:r w:rsidR="0049473C">
        <w:rPr>
          <w:sz w:val="28"/>
        </w:rPr>
        <w:t>9</w:t>
      </w:r>
      <w:r>
        <w:rPr>
          <w:sz w:val="28"/>
        </w:rPr>
        <w:t xml:space="preserve"> года. Доля бюджетных ассигнований в общем объеме расходов составит </w:t>
      </w:r>
      <w:r w:rsidR="001443B7">
        <w:rPr>
          <w:sz w:val="28"/>
        </w:rPr>
        <w:t>0</w:t>
      </w:r>
      <w:r w:rsidR="00FF4265">
        <w:rPr>
          <w:sz w:val="28"/>
        </w:rPr>
        <w:t>,</w:t>
      </w:r>
      <w:r w:rsidR="0049473C">
        <w:rPr>
          <w:sz w:val="28"/>
        </w:rPr>
        <w:t>4</w:t>
      </w:r>
      <w:r w:rsidR="00082499">
        <w:rPr>
          <w:sz w:val="28"/>
        </w:rPr>
        <w:t>5</w:t>
      </w:r>
      <w:r>
        <w:rPr>
          <w:sz w:val="28"/>
        </w:rPr>
        <w:t xml:space="preserve"> процента. Расходы по данному разделу предполагают осуществление мероприятий по  обеспечению первичных мер противопожарной безопасности </w:t>
      </w:r>
      <w:r w:rsidR="00786039">
        <w:rPr>
          <w:sz w:val="28"/>
        </w:rPr>
        <w:t xml:space="preserve"> в границах поселения, а также выполнение   программных мероприятий  по противодействию коррупции, терроризму и экстремизму.</w:t>
      </w:r>
    </w:p>
    <w:p w:rsidR="00786039" w:rsidRPr="001124F9" w:rsidRDefault="00786039" w:rsidP="00BC2B6A">
      <w:pPr>
        <w:ind w:left="284" w:firstLine="709"/>
        <w:jc w:val="both"/>
        <w:rPr>
          <w:b/>
          <w:sz w:val="28"/>
        </w:rPr>
      </w:pPr>
      <w:r w:rsidRPr="001124F9">
        <w:rPr>
          <w:b/>
          <w:sz w:val="28"/>
        </w:rPr>
        <w:t xml:space="preserve">                   Раздел 04  « Национальная экономика»</w:t>
      </w:r>
    </w:p>
    <w:p w:rsidR="008D54FB" w:rsidRDefault="00786039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Бюджетные ассигнования по </w:t>
      </w:r>
      <w:r w:rsidRPr="001124F9">
        <w:rPr>
          <w:b/>
          <w:sz w:val="28"/>
        </w:rPr>
        <w:t>разделу «Национальная экономика»</w:t>
      </w:r>
      <w:r>
        <w:rPr>
          <w:sz w:val="28"/>
        </w:rPr>
        <w:t xml:space="preserve">  в проекте бюджета на 20 год запланированы в сумме   </w:t>
      </w:r>
      <w:r w:rsidR="0049473C">
        <w:rPr>
          <w:sz w:val="28"/>
        </w:rPr>
        <w:t>1252,7</w:t>
      </w:r>
      <w:r w:rsidR="00C6790C">
        <w:rPr>
          <w:sz w:val="28"/>
        </w:rPr>
        <w:t xml:space="preserve"> 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ублей, что составляет </w:t>
      </w:r>
      <w:r w:rsidR="0049473C">
        <w:rPr>
          <w:sz w:val="28"/>
        </w:rPr>
        <w:t>61,7</w:t>
      </w:r>
      <w:r>
        <w:rPr>
          <w:sz w:val="28"/>
        </w:rPr>
        <w:t xml:space="preserve"> процента  к  уточненному бюджету 201</w:t>
      </w:r>
      <w:r w:rsidR="0049473C">
        <w:rPr>
          <w:sz w:val="28"/>
        </w:rPr>
        <w:t>9</w:t>
      </w:r>
      <w:r>
        <w:rPr>
          <w:sz w:val="28"/>
        </w:rPr>
        <w:t xml:space="preserve"> года. Доля  бюджетных ассигнований </w:t>
      </w:r>
      <w:r w:rsidR="001124F9">
        <w:rPr>
          <w:sz w:val="28"/>
        </w:rPr>
        <w:t xml:space="preserve"> в общем объеме расходов бюджета – </w:t>
      </w:r>
      <w:r w:rsidR="0049473C">
        <w:rPr>
          <w:sz w:val="28"/>
        </w:rPr>
        <w:t>17,9</w:t>
      </w:r>
      <w:r w:rsidR="00C6790C">
        <w:rPr>
          <w:sz w:val="28"/>
        </w:rPr>
        <w:t xml:space="preserve"> </w:t>
      </w:r>
      <w:r w:rsidR="001124F9">
        <w:rPr>
          <w:sz w:val="28"/>
        </w:rPr>
        <w:t xml:space="preserve"> процента. </w:t>
      </w:r>
    </w:p>
    <w:p w:rsidR="001443B7" w:rsidRDefault="001124F9" w:rsidP="00BC2B6A">
      <w:pPr>
        <w:ind w:left="284" w:firstLine="709"/>
        <w:jc w:val="both"/>
        <w:rPr>
          <w:sz w:val="28"/>
        </w:rPr>
      </w:pPr>
      <w:r>
        <w:rPr>
          <w:sz w:val="28"/>
        </w:rPr>
        <w:t>Согласно проекту ведомственной структуры расходов бюджета поселения по разделу «Национальная экономика»  на 20</w:t>
      </w:r>
      <w:r w:rsidR="0049473C">
        <w:rPr>
          <w:sz w:val="28"/>
        </w:rPr>
        <w:t>20</w:t>
      </w:r>
      <w:r>
        <w:rPr>
          <w:sz w:val="28"/>
        </w:rPr>
        <w:t xml:space="preserve"> год предусмотрены  расходы  по подразделу «Доро</w:t>
      </w:r>
      <w:r w:rsidR="001443B7">
        <w:rPr>
          <w:sz w:val="28"/>
        </w:rPr>
        <w:t>ж</w:t>
      </w:r>
      <w:r>
        <w:rPr>
          <w:sz w:val="28"/>
        </w:rPr>
        <w:t xml:space="preserve">ное хозяйство» на  </w:t>
      </w:r>
      <w:r w:rsidR="001443B7">
        <w:rPr>
          <w:sz w:val="28"/>
        </w:rPr>
        <w:t xml:space="preserve"> ремонт  и содержание дорог местного значения в рамках муниципальной программы,   иных расходов  по дорожной деятельности. </w:t>
      </w:r>
      <w:r>
        <w:rPr>
          <w:sz w:val="28"/>
        </w:rPr>
        <w:t xml:space="preserve"> </w:t>
      </w:r>
    </w:p>
    <w:p w:rsidR="001124F9" w:rsidRPr="002241BE" w:rsidRDefault="001124F9" w:rsidP="00BC2B6A">
      <w:pPr>
        <w:ind w:left="284" w:firstLine="709"/>
        <w:jc w:val="both"/>
        <w:rPr>
          <w:b/>
          <w:sz w:val="28"/>
        </w:rPr>
      </w:pPr>
      <w:r>
        <w:rPr>
          <w:sz w:val="28"/>
        </w:rPr>
        <w:t xml:space="preserve">              </w:t>
      </w:r>
      <w:r w:rsidRPr="002241BE">
        <w:rPr>
          <w:b/>
          <w:sz w:val="28"/>
        </w:rPr>
        <w:t>Раздел 05  «Жилищно-коммунальное хозяйство»</w:t>
      </w:r>
    </w:p>
    <w:p w:rsidR="001124F9" w:rsidRDefault="001124F9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Бюджетные ассигнования  </w:t>
      </w:r>
      <w:r w:rsidRPr="002241BE">
        <w:rPr>
          <w:b/>
          <w:sz w:val="28"/>
        </w:rPr>
        <w:t>по разделу «Жилищно-коммунальное хозяйство»</w:t>
      </w:r>
      <w:r>
        <w:rPr>
          <w:sz w:val="28"/>
        </w:rPr>
        <w:t xml:space="preserve">  на 20</w:t>
      </w:r>
      <w:r w:rsidR="0049473C">
        <w:rPr>
          <w:sz w:val="28"/>
        </w:rPr>
        <w:t>20</w:t>
      </w:r>
      <w:r>
        <w:rPr>
          <w:sz w:val="28"/>
        </w:rPr>
        <w:t xml:space="preserve"> год запланированы в сумме </w:t>
      </w:r>
      <w:r w:rsidR="00082499">
        <w:rPr>
          <w:sz w:val="28"/>
        </w:rPr>
        <w:t>1</w:t>
      </w:r>
      <w:r w:rsidR="0049473C">
        <w:rPr>
          <w:sz w:val="28"/>
        </w:rPr>
        <w:t>443,0</w:t>
      </w:r>
      <w:r w:rsidR="0082294B">
        <w:rPr>
          <w:sz w:val="28"/>
        </w:rPr>
        <w:t xml:space="preserve"> тыс.  рублей, что составляет  </w:t>
      </w:r>
      <w:r w:rsidR="0049473C">
        <w:rPr>
          <w:sz w:val="28"/>
        </w:rPr>
        <w:t>57,7</w:t>
      </w:r>
      <w:r w:rsidR="00082499">
        <w:rPr>
          <w:sz w:val="28"/>
        </w:rPr>
        <w:t xml:space="preserve"> </w:t>
      </w:r>
      <w:r w:rsidR="0082294B">
        <w:rPr>
          <w:sz w:val="28"/>
        </w:rPr>
        <w:t xml:space="preserve"> процента  к уточненному бюджету 201</w:t>
      </w:r>
      <w:r w:rsidR="0049473C">
        <w:rPr>
          <w:sz w:val="28"/>
        </w:rPr>
        <w:t>9</w:t>
      </w:r>
      <w:r w:rsidR="0082294B">
        <w:rPr>
          <w:sz w:val="28"/>
        </w:rPr>
        <w:t xml:space="preserve">  года. Доля бюджетных ассигнований по данному разделу в структуре ра</w:t>
      </w:r>
      <w:r w:rsidR="0049473C">
        <w:rPr>
          <w:sz w:val="28"/>
        </w:rPr>
        <w:t>сходов бюджета поселения  на 2020</w:t>
      </w:r>
      <w:r w:rsidR="0082294B">
        <w:rPr>
          <w:sz w:val="28"/>
        </w:rPr>
        <w:t xml:space="preserve"> год   составит </w:t>
      </w:r>
      <w:r w:rsidR="00FF4265">
        <w:rPr>
          <w:sz w:val="28"/>
        </w:rPr>
        <w:t xml:space="preserve"> </w:t>
      </w:r>
      <w:r w:rsidR="00082499">
        <w:rPr>
          <w:sz w:val="28"/>
        </w:rPr>
        <w:t>2</w:t>
      </w:r>
      <w:r w:rsidR="0049473C">
        <w:rPr>
          <w:sz w:val="28"/>
        </w:rPr>
        <w:t>0</w:t>
      </w:r>
      <w:r w:rsidR="00082499">
        <w:rPr>
          <w:sz w:val="28"/>
        </w:rPr>
        <w:t>,8</w:t>
      </w:r>
      <w:r w:rsidR="00BC2B6A">
        <w:rPr>
          <w:sz w:val="28"/>
        </w:rPr>
        <w:t xml:space="preserve"> </w:t>
      </w:r>
      <w:r w:rsidR="0082294B">
        <w:rPr>
          <w:sz w:val="28"/>
        </w:rPr>
        <w:t xml:space="preserve"> процента.</w:t>
      </w:r>
    </w:p>
    <w:p w:rsidR="0082294B" w:rsidRDefault="0082294B" w:rsidP="00BC2B6A">
      <w:pPr>
        <w:ind w:left="284" w:firstLine="709"/>
        <w:jc w:val="both"/>
        <w:rPr>
          <w:sz w:val="28"/>
        </w:rPr>
      </w:pPr>
      <w:r>
        <w:rPr>
          <w:sz w:val="28"/>
        </w:rPr>
        <w:t>В структуре раздела на 20</w:t>
      </w:r>
      <w:r w:rsidR="0049473C">
        <w:rPr>
          <w:sz w:val="28"/>
        </w:rPr>
        <w:t>20</w:t>
      </w:r>
      <w:r>
        <w:rPr>
          <w:sz w:val="28"/>
        </w:rPr>
        <w:t xml:space="preserve"> год</w:t>
      </w:r>
      <w:r w:rsidR="00BD048C">
        <w:rPr>
          <w:sz w:val="28"/>
        </w:rPr>
        <w:t xml:space="preserve"> все</w:t>
      </w:r>
      <w:r>
        <w:rPr>
          <w:sz w:val="28"/>
        </w:rPr>
        <w:t xml:space="preserve"> бюджетные ассигнования</w:t>
      </w:r>
      <w:r w:rsidR="00BD048C">
        <w:rPr>
          <w:sz w:val="28"/>
        </w:rPr>
        <w:t xml:space="preserve">  отнесены  к </w:t>
      </w:r>
      <w:r w:rsidR="002241BE">
        <w:rPr>
          <w:sz w:val="28"/>
        </w:rPr>
        <w:t xml:space="preserve"> разделу   «Благоустройство»</w:t>
      </w:r>
      <w:proofErr w:type="gramStart"/>
      <w:r w:rsidR="00642CE1">
        <w:rPr>
          <w:sz w:val="28"/>
        </w:rPr>
        <w:t xml:space="preserve"> </w:t>
      </w:r>
      <w:r w:rsidR="002241BE">
        <w:rPr>
          <w:sz w:val="28"/>
        </w:rPr>
        <w:t xml:space="preserve">  ,</w:t>
      </w:r>
      <w:proofErr w:type="gramEnd"/>
      <w:r w:rsidR="002241BE">
        <w:rPr>
          <w:sz w:val="28"/>
        </w:rPr>
        <w:t xml:space="preserve"> из них на  уличное освещение  -</w:t>
      </w:r>
      <w:r w:rsidR="0049473C">
        <w:rPr>
          <w:sz w:val="28"/>
        </w:rPr>
        <w:t>742,5</w:t>
      </w:r>
      <w:r w:rsidR="00BC2B6A">
        <w:rPr>
          <w:sz w:val="28"/>
        </w:rPr>
        <w:t xml:space="preserve"> </w:t>
      </w:r>
      <w:r w:rsidR="002241BE">
        <w:rPr>
          <w:sz w:val="28"/>
        </w:rPr>
        <w:t xml:space="preserve"> тыс.рублей;  на организацию  и содержание мест захоронения</w:t>
      </w:r>
      <w:r w:rsidR="002840DD">
        <w:rPr>
          <w:sz w:val="28"/>
        </w:rPr>
        <w:t xml:space="preserve"> – </w:t>
      </w:r>
      <w:r w:rsidR="00082499">
        <w:rPr>
          <w:sz w:val="28"/>
        </w:rPr>
        <w:t>5</w:t>
      </w:r>
      <w:r w:rsidR="00BC2B6A">
        <w:rPr>
          <w:sz w:val="28"/>
        </w:rPr>
        <w:t>0</w:t>
      </w:r>
      <w:r w:rsidR="002840DD">
        <w:rPr>
          <w:sz w:val="28"/>
        </w:rPr>
        <w:t xml:space="preserve">,0 тыс.рублей;  прочие мероприятия по благоустройству- </w:t>
      </w:r>
      <w:r w:rsidR="0049473C">
        <w:rPr>
          <w:sz w:val="28"/>
        </w:rPr>
        <w:t>650,5</w:t>
      </w:r>
      <w:r w:rsidR="002840DD">
        <w:rPr>
          <w:sz w:val="28"/>
        </w:rPr>
        <w:t xml:space="preserve"> тыс.рублей.</w:t>
      </w:r>
    </w:p>
    <w:p w:rsidR="00BC2B6A" w:rsidRPr="00BC2B6A" w:rsidRDefault="00BC2B6A" w:rsidP="00BC2B6A">
      <w:pPr>
        <w:ind w:left="284" w:firstLine="709"/>
        <w:jc w:val="both"/>
        <w:rPr>
          <w:b/>
          <w:sz w:val="28"/>
        </w:rPr>
      </w:pPr>
      <w:r w:rsidRPr="00BC2B6A">
        <w:rPr>
          <w:b/>
          <w:sz w:val="28"/>
        </w:rPr>
        <w:lastRenderedPageBreak/>
        <w:t xml:space="preserve">           Раздел  07  «Образование»</w:t>
      </w:r>
    </w:p>
    <w:p w:rsidR="004B2322" w:rsidRDefault="00BC2B6A" w:rsidP="00BC2B6A">
      <w:pPr>
        <w:ind w:left="284" w:firstLine="709"/>
        <w:jc w:val="both"/>
        <w:rPr>
          <w:sz w:val="28"/>
        </w:rPr>
      </w:pPr>
      <w:r>
        <w:rPr>
          <w:sz w:val="28"/>
        </w:rPr>
        <w:t xml:space="preserve"> Бюджетные ассигнования  по разделу </w:t>
      </w:r>
      <w:r w:rsidRPr="00BC2B6A">
        <w:rPr>
          <w:b/>
          <w:sz w:val="28"/>
        </w:rPr>
        <w:t>«Образование»</w:t>
      </w:r>
      <w:r>
        <w:rPr>
          <w:b/>
          <w:sz w:val="28"/>
        </w:rPr>
        <w:t xml:space="preserve"> </w:t>
      </w:r>
      <w:r w:rsidRPr="00BC2B6A">
        <w:rPr>
          <w:sz w:val="28"/>
        </w:rPr>
        <w:t>на 20</w:t>
      </w:r>
      <w:r w:rsidR="0049473C">
        <w:rPr>
          <w:sz w:val="28"/>
        </w:rPr>
        <w:t>20</w:t>
      </w:r>
      <w:r w:rsidRPr="00BC2B6A">
        <w:rPr>
          <w:sz w:val="28"/>
        </w:rPr>
        <w:t xml:space="preserve"> год предусмотрены в сумме </w:t>
      </w:r>
      <w:r w:rsidR="00082499">
        <w:rPr>
          <w:sz w:val="28"/>
        </w:rPr>
        <w:t>1</w:t>
      </w:r>
      <w:r>
        <w:rPr>
          <w:sz w:val="28"/>
        </w:rPr>
        <w:t xml:space="preserve">,0 тыс. рублей  и </w:t>
      </w:r>
      <w:r w:rsidR="0049473C">
        <w:rPr>
          <w:sz w:val="28"/>
        </w:rPr>
        <w:t xml:space="preserve"> останутся на уровне 2019 года и будут направлены </w:t>
      </w:r>
      <w:r>
        <w:rPr>
          <w:sz w:val="28"/>
        </w:rPr>
        <w:t xml:space="preserve"> на </w:t>
      </w:r>
      <w:r w:rsidR="0080297A">
        <w:rPr>
          <w:sz w:val="28"/>
        </w:rPr>
        <w:t xml:space="preserve"> проведение мероприятий для детей.</w:t>
      </w:r>
    </w:p>
    <w:p w:rsidR="004B2322" w:rsidRDefault="00BC2B6A" w:rsidP="00BC2B6A">
      <w:pPr>
        <w:ind w:left="284" w:firstLine="709"/>
        <w:jc w:val="both"/>
        <w:rPr>
          <w:b/>
          <w:sz w:val="28"/>
        </w:rPr>
      </w:pPr>
      <w:r w:rsidRPr="00BC2B6A">
        <w:rPr>
          <w:b/>
          <w:sz w:val="28"/>
        </w:rPr>
        <w:t xml:space="preserve">           </w:t>
      </w:r>
      <w:r w:rsidR="005548DB">
        <w:rPr>
          <w:b/>
          <w:sz w:val="28"/>
        </w:rPr>
        <w:t>Раздел  10</w:t>
      </w:r>
      <w:r w:rsidRPr="00BC2B6A">
        <w:rPr>
          <w:b/>
          <w:sz w:val="28"/>
        </w:rPr>
        <w:t xml:space="preserve">  «</w:t>
      </w:r>
      <w:r w:rsidR="005548DB">
        <w:rPr>
          <w:b/>
          <w:sz w:val="28"/>
        </w:rPr>
        <w:t xml:space="preserve">Социальная политика </w:t>
      </w:r>
      <w:r w:rsidRPr="00BC2B6A">
        <w:rPr>
          <w:b/>
          <w:sz w:val="28"/>
        </w:rPr>
        <w:t>»</w:t>
      </w:r>
    </w:p>
    <w:p w:rsidR="00BC2B6A" w:rsidRDefault="005548DB" w:rsidP="00BC2B6A">
      <w:pPr>
        <w:ind w:left="284" w:firstLine="709"/>
        <w:jc w:val="both"/>
        <w:rPr>
          <w:sz w:val="28"/>
        </w:rPr>
      </w:pPr>
      <w:r w:rsidRPr="005548DB">
        <w:rPr>
          <w:sz w:val="28"/>
        </w:rPr>
        <w:t>Обьем  бюджетных  расходов на 20</w:t>
      </w:r>
      <w:r w:rsidR="0049473C">
        <w:rPr>
          <w:sz w:val="28"/>
        </w:rPr>
        <w:t>20</w:t>
      </w:r>
      <w:r w:rsidRPr="005548DB">
        <w:rPr>
          <w:sz w:val="28"/>
        </w:rPr>
        <w:t xml:space="preserve"> год</w:t>
      </w:r>
      <w:r>
        <w:rPr>
          <w:sz w:val="28"/>
        </w:rPr>
        <w:t xml:space="preserve">  предусмотрен в сумме </w:t>
      </w:r>
      <w:r w:rsidR="0049473C">
        <w:rPr>
          <w:sz w:val="28"/>
        </w:rPr>
        <w:t>234,1</w:t>
      </w:r>
      <w:r>
        <w:rPr>
          <w:sz w:val="28"/>
        </w:rPr>
        <w:t xml:space="preserve"> тыс.  рублей, что составляет  </w:t>
      </w:r>
      <w:r w:rsidR="0049473C">
        <w:rPr>
          <w:sz w:val="28"/>
        </w:rPr>
        <w:t>3,4</w:t>
      </w:r>
      <w:r>
        <w:rPr>
          <w:sz w:val="28"/>
        </w:rPr>
        <w:t xml:space="preserve"> процента в общем об</w:t>
      </w:r>
      <w:r w:rsidR="00FF4265">
        <w:rPr>
          <w:sz w:val="28"/>
        </w:rPr>
        <w:t>ъ</w:t>
      </w:r>
      <w:r>
        <w:rPr>
          <w:sz w:val="28"/>
        </w:rPr>
        <w:t>еме расходов</w:t>
      </w:r>
      <w:r w:rsidR="0080297A">
        <w:rPr>
          <w:sz w:val="28"/>
        </w:rPr>
        <w:t xml:space="preserve"> бюджета</w:t>
      </w:r>
      <w:proofErr w:type="gramStart"/>
      <w:r w:rsidR="0080297A">
        <w:rPr>
          <w:sz w:val="28"/>
        </w:rPr>
        <w:t xml:space="preserve"> .</w:t>
      </w:r>
      <w:proofErr w:type="gramEnd"/>
      <w:r w:rsidR="0080297A">
        <w:rPr>
          <w:sz w:val="28"/>
        </w:rPr>
        <w:t xml:space="preserve"> Средства будут направлены на   пенсионное обеспечение.</w:t>
      </w:r>
    </w:p>
    <w:p w:rsidR="00BA3E9C" w:rsidRDefault="00BA3E9C" w:rsidP="00BC2B6A">
      <w:pPr>
        <w:ind w:left="284" w:firstLine="709"/>
        <w:jc w:val="both"/>
        <w:rPr>
          <w:sz w:val="28"/>
        </w:rPr>
      </w:pPr>
      <w:proofErr w:type="gramStart"/>
      <w:r w:rsidRPr="00C734A5">
        <w:rPr>
          <w:b/>
          <w:sz w:val="28"/>
        </w:rPr>
        <w:t>Верхний предел  муниципального долга</w:t>
      </w:r>
      <w:r>
        <w:rPr>
          <w:sz w:val="28"/>
        </w:rPr>
        <w:t>,  предусмотренный решением о бюджете  соответствует</w:t>
      </w:r>
      <w:proofErr w:type="gramEnd"/>
      <w:r>
        <w:rPr>
          <w:sz w:val="28"/>
        </w:rPr>
        <w:t xml:space="preserve"> требованиям п.6 статьи 107 Бюджетного кодекса Российской Федерации;</w:t>
      </w:r>
    </w:p>
    <w:p w:rsidR="00BA3E9C" w:rsidRPr="00BC2B6A" w:rsidRDefault="00BA3E9C" w:rsidP="00BC2B6A">
      <w:pPr>
        <w:ind w:left="284" w:firstLine="709"/>
        <w:jc w:val="both"/>
        <w:rPr>
          <w:sz w:val="28"/>
        </w:rPr>
      </w:pPr>
      <w:r w:rsidRPr="00C734A5">
        <w:rPr>
          <w:b/>
          <w:sz w:val="28"/>
        </w:rPr>
        <w:t>Размер резервного фонда</w:t>
      </w:r>
      <w:r>
        <w:rPr>
          <w:sz w:val="28"/>
        </w:rPr>
        <w:t xml:space="preserve">  составляет 0,</w:t>
      </w:r>
      <w:r w:rsidR="001460F2">
        <w:rPr>
          <w:sz w:val="28"/>
        </w:rPr>
        <w:t>07</w:t>
      </w:r>
      <w:r>
        <w:rPr>
          <w:sz w:val="28"/>
        </w:rPr>
        <w:t xml:space="preserve"> процента, что соответствует ограничениям, установленным п. 3 статьи 81</w:t>
      </w:r>
      <w:r w:rsidRPr="00BA3E9C">
        <w:rPr>
          <w:sz w:val="28"/>
        </w:rPr>
        <w:t xml:space="preserve"> </w:t>
      </w:r>
      <w:r>
        <w:rPr>
          <w:sz w:val="28"/>
        </w:rPr>
        <w:t xml:space="preserve">Бюджетного кодекса Российской Федерации. </w:t>
      </w:r>
    </w:p>
    <w:p w:rsidR="009756A6" w:rsidRDefault="009756A6" w:rsidP="009756A6">
      <w:pPr>
        <w:ind w:firstLine="709"/>
        <w:jc w:val="both"/>
        <w:rPr>
          <w:sz w:val="28"/>
        </w:rPr>
      </w:pPr>
      <w:r w:rsidRPr="00C734A5">
        <w:rPr>
          <w:b/>
          <w:sz w:val="28"/>
        </w:rPr>
        <w:t>Предоставление   муниципальных гарантий</w:t>
      </w:r>
      <w:r>
        <w:rPr>
          <w:sz w:val="28"/>
        </w:rPr>
        <w:t xml:space="preserve"> в 20</w:t>
      </w:r>
      <w:r w:rsidR="001460F2">
        <w:rPr>
          <w:sz w:val="28"/>
        </w:rPr>
        <w:t>20</w:t>
      </w:r>
      <w:r>
        <w:rPr>
          <w:sz w:val="28"/>
        </w:rPr>
        <w:t xml:space="preserve"> году </w:t>
      </w:r>
      <w:r w:rsidR="001D49B6">
        <w:rPr>
          <w:sz w:val="28"/>
        </w:rPr>
        <w:t xml:space="preserve"> и плановом периоде 20</w:t>
      </w:r>
      <w:r w:rsidR="00BA3E9C">
        <w:rPr>
          <w:sz w:val="28"/>
        </w:rPr>
        <w:t>2</w:t>
      </w:r>
      <w:r w:rsidR="001460F2">
        <w:rPr>
          <w:sz w:val="28"/>
        </w:rPr>
        <w:t>1</w:t>
      </w:r>
      <w:r w:rsidR="001D49B6">
        <w:rPr>
          <w:sz w:val="28"/>
        </w:rPr>
        <w:t xml:space="preserve"> и 202</w:t>
      </w:r>
      <w:r w:rsidR="001460F2">
        <w:rPr>
          <w:sz w:val="28"/>
        </w:rPr>
        <w:t>2</w:t>
      </w:r>
      <w:r w:rsidR="001D49B6">
        <w:rPr>
          <w:sz w:val="28"/>
        </w:rPr>
        <w:t xml:space="preserve"> годов</w:t>
      </w:r>
      <w:r>
        <w:rPr>
          <w:sz w:val="28"/>
        </w:rPr>
        <w:t xml:space="preserve"> </w:t>
      </w:r>
      <w:r w:rsidR="00082499">
        <w:rPr>
          <w:sz w:val="28"/>
        </w:rPr>
        <w:t xml:space="preserve"> </w:t>
      </w:r>
      <w:proofErr w:type="spellStart"/>
      <w:r w:rsidR="00082499">
        <w:rPr>
          <w:sz w:val="28"/>
        </w:rPr>
        <w:t>Мойкинским</w:t>
      </w:r>
      <w:proofErr w:type="spellEnd"/>
      <w:r w:rsidR="00082499">
        <w:rPr>
          <w:sz w:val="28"/>
        </w:rPr>
        <w:t xml:space="preserve"> </w:t>
      </w:r>
      <w:r>
        <w:rPr>
          <w:sz w:val="28"/>
        </w:rPr>
        <w:t>сельским поселением  не планируется.</w:t>
      </w:r>
    </w:p>
    <w:p w:rsidR="00C734A5" w:rsidRPr="00264DE3" w:rsidRDefault="00264DE3" w:rsidP="009756A6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                             </w:t>
      </w:r>
      <w:r w:rsidRPr="00264DE3">
        <w:rPr>
          <w:b/>
          <w:sz w:val="28"/>
        </w:rPr>
        <w:t>Замечания</w:t>
      </w:r>
      <w:proofErr w:type="gramStart"/>
      <w:r w:rsidRPr="00264DE3">
        <w:rPr>
          <w:b/>
          <w:sz w:val="28"/>
        </w:rPr>
        <w:t xml:space="preserve"> :</w:t>
      </w:r>
      <w:proofErr w:type="gramEnd"/>
    </w:p>
    <w:p w:rsidR="00C734A5" w:rsidRDefault="00C734A5" w:rsidP="009756A6">
      <w:pPr>
        <w:ind w:firstLine="709"/>
        <w:jc w:val="both"/>
        <w:rPr>
          <w:sz w:val="28"/>
        </w:rPr>
      </w:pPr>
      <w:r>
        <w:rPr>
          <w:sz w:val="28"/>
        </w:rPr>
        <w:t xml:space="preserve">В период проведения экспертно-аналитического мероприятия по  проекту бюджета  </w:t>
      </w:r>
      <w:proofErr w:type="spellStart"/>
      <w:r>
        <w:rPr>
          <w:sz w:val="28"/>
        </w:rPr>
        <w:t>Мойкинского</w:t>
      </w:r>
      <w:proofErr w:type="spellEnd"/>
      <w:r>
        <w:rPr>
          <w:sz w:val="28"/>
        </w:rPr>
        <w:t xml:space="preserve"> сельского поселения   </w:t>
      </w:r>
      <w:r w:rsidR="006018AC">
        <w:rPr>
          <w:sz w:val="28"/>
        </w:rPr>
        <w:t xml:space="preserve"> было установлено следующее:</w:t>
      </w:r>
    </w:p>
    <w:p w:rsidR="006018AC" w:rsidRDefault="006018AC" w:rsidP="009756A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B10CE">
        <w:rPr>
          <w:sz w:val="28"/>
        </w:rPr>
        <w:t>п</w:t>
      </w:r>
      <w:r>
        <w:rPr>
          <w:sz w:val="28"/>
        </w:rPr>
        <w:t>одпункт 2  пункта 2 раздела 1 текстовой части решения о проекте бюджета на 2021 год  не соответствует   сумме,  указанной в  Приложении 9 на 2021 год;</w:t>
      </w:r>
    </w:p>
    <w:p w:rsidR="001B10CE" w:rsidRDefault="001B10CE" w:rsidP="009756A6">
      <w:pPr>
        <w:ind w:firstLine="709"/>
        <w:jc w:val="both"/>
        <w:rPr>
          <w:sz w:val="28"/>
        </w:rPr>
      </w:pPr>
      <w:r>
        <w:rPr>
          <w:sz w:val="28"/>
        </w:rPr>
        <w:t xml:space="preserve"> в </w:t>
      </w:r>
      <w:r w:rsidR="006018AC">
        <w:rPr>
          <w:sz w:val="28"/>
        </w:rPr>
        <w:t>Раздел</w:t>
      </w:r>
      <w:r>
        <w:rPr>
          <w:sz w:val="28"/>
        </w:rPr>
        <w:t xml:space="preserve">е </w:t>
      </w:r>
      <w:r w:rsidR="006018AC">
        <w:rPr>
          <w:sz w:val="28"/>
        </w:rPr>
        <w:t xml:space="preserve"> 5   Безвозмездные поступления из </w:t>
      </w:r>
      <w:r>
        <w:rPr>
          <w:sz w:val="28"/>
        </w:rPr>
        <w:t xml:space="preserve"> муниципального бюджета     текстовой части   проекта решения установлено расхождение сумм с  Приложениями   № 6 и № 7  на 2020 год и  период 2021 и 2022 годов;</w:t>
      </w:r>
    </w:p>
    <w:p w:rsidR="001B10CE" w:rsidRDefault="001B10CE" w:rsidP="009756A6">
      <w:pPr>
        <w:ind w:firstLine="709"/>
        <w:jc w:val="both"/>
        <w:rPr>
          <w:sz w:val="28"/>
        </w:rPr>
      </w:pPr>
      <w:r>
        <w:rPr>
          <w:sz w:val="28"/>
        </w:rPr>
        <w:t>в  разделе 7 текстовой части проекта бюджета     - неверно указан  год действия  размера единовременной выплаты на лечение;</w:t>
      </w:r>
    </w:p>
    <w:p w:rsidR="001B10CE" w:rsidRDefault="001B10CE" w:rsidP="009756A6">
      <w:pPr>
        <w:ind w:firstLine="709"/>
        <w:jc w:val="both"/>
        <w:rPr>
          <w:sz w:val="28"/>
        </w:rPr>
      </w:pPr>
      <w:r>
        <w:rPr>
          <w:sz w:val="28"/>
        </w:rPr>
        <w:t xml:space="preserve">приложения № </w:t>
      </w:r>
      <w:r w:rsidR="00C75C37">
        <w:rPr>
          <w:sz w:val="28"/>
        </w:rPr>
        <w:t>8</w:t>
      </w:r>
      <w:r>
        <w:rPr>
          <w:sz w:val="28"/>
        </w:rPr>
        <w:t xml:space="preserve"> и № </w:t>
      </w:r>
      <w:r w:rsidR="00C75C37">
        <w:rPr>
          <w:sz w:val="28"/>
        </w:rPr>
        <w:t>9</w:t>
      </w:r>
      <w:r>
        <w:rPr>
          <w:sz w:val="28"/>
        </w:rPr>
        <w:t xml:space="preserve">  по итогу не соответствуют </w:t>
      </w:r>
      <w:r w:rsidR="00C75C37">
        <w:rPr>
          <w:sz w:val="28"/>
        </w:rPr>
        <w:t xml:space="preserve"> расшифровке расходов по разделам; </w:t>
      </w:r>
    </w:p>
    <w:p w:rsidR="00C75C37" w:rsidRDefault="00C75C37" w:rsidP="009756A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сумм</w:t>
      </w:r>
      <w:r w:rsidR="00264DE3">
        <w:rPr>
          <w:sz w:val="28"/>
        </w:rPr>
        <w:t>а</w:t>
      </w:r>
      <w:r>
        <w:rPr>
          <w:sz w:val="28"/>
        </w:rPr>
        <w:t xml:space="preserve">    расходов бюджета поселения   в  Приложении № 8  не соответствует сумме расходов, указанной в Приложении № 10;</w:t>
      </w:r>
    </w:p>
    <w:p w:rsidR="00DC2369" w:rsidRDefault="00264DE3" w:rsidP="00DC2369">
      <w:pPr>
        <w:ind w:firstLine="709"/>
        <w:jc w:val="both"/>
        <w:rPr>
          <w:sz w:val="28"/>
        </w:rPr>
      </w:pPr>
      <w:r>
        <w:rPr>
          <w:sz w:val="28"/>
        </w:rPr>
        <w:t>сумма  расходов</w:t>
      </w:r>
      <w:r w:rsidR="00C75C37">
        <w:rPr>
          <w:sz w:val="28"/>
        </w:rPr>
        <w:t xml:space="preserve"> </w:t>
      </w:r>
      <w:r>
        <w:rPr>
          <w:sz w:val="28"/>
        </w:rPr>
        <w:t xml:space="preserve">  Приложения 10 не  соответствует расшифровке расходов по разделам;</w:t>
      </w:r>
      <w:r w:rsidR="00DC2369" w:rsidRPr="00DC2369">
        <w:rPr>
          <w:sz w:val="28"/>
        </w:rPr>
        <w:t xml:space="preserve"> </w:t>
      </w:r>
    </w:p>
    <w:p w:rsidR="00DC2369" w:rsidRDefault="00DC2369" w:rsidP="009756A6">
      <w:pPr>
        <w:ind w:firstLine="709"/>
        <w:jc w:val="both"/>
        <w:rPr>
          <w:sz w:val="28"/>
        </w:rPr>
      </w:pPr>
      <w:r>
        <w:rPr>
          <w:sz w:val="28"/>
        </w:rPr>
        <w:t>сумма  расходов   Приложения 11  по 2021 и 2022 годам  не  соответствует расшифровке расходов по разделам;</w:t>
      </w:r>
    </w:p>
    <w:p w:rsidR="00264DE3" w:rsidRDefault="00264DE3" w:rsidP="009756A6">
      <w:pPr>
        <w:ind w:firstLine="709"/>
        <w:jc w:val="both"/>
        <w:rPr>
          <w:sz w:val="28"/>
        </w:rPr>
      </w:pPr>
      <w:r>
        <w:rPr>
          <w:sz w:val="28"/>
        </w:rPr>
        <w:t xml:space="preserve"> Приложение № 10    к проекту бюджету не соответствует   по сумме    пункту 2 раздела 1 текстовой части проекта бюджета;</w:t>
      </w:r>
    </w:p>
    <w:p w:rsidR="00264DE3" w:rsidRDefault="00264DE3" w:rsidP="009756A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C2369">
        <w:rPr>
          <w:sz w:val="28"/>
        </w:rPr>
        <w:t>и</w:t>
      </w:r>
      <w:r>
        <w:rPr>
          <w:sz w:val="28"/>
        </w:rPr>
        <w:t>тоговые суммы Приложения № 11  на 2021 год  не соответствуют сумме расходов, указанной  в подпункте 2  пункта 2 раздела 1 текстовой части проекта бюджета</w:t>
      </w:r>
      <w:r w:rsidR="00DC2369">
        <w:rPr>
          <w:sz w:val="28"/>
        </w:rPr>
        <w:t xml:space="preserve"> на 2021 год;</w:t>
      </w:r>
    </w:p>
    <w:p w:rsidR="00885419" w:rsidRDefault="00DC2369" w:rsidP="0038667B">
      <w:pPr>
        <w:spacing w:after="0"/>
        <w:ind w:firstLine="709"/>
        <w:jc w:val="both"/>
        <w:rPr>
          <w:sz w:val="28"/>
        </w:rPr>
      </w:pPr>
      <w:r>
        <w:rPr>
          <w:sz w:val="28"/>
        </w:rPr>
        <w:t>установлены многочисленные   отклонения  Приложения № 12  -« Распределение бюджетных ассигнований на реализацию муниципальных программ на 2020 год и плановый период 2021  и 2022 годов»</w:t>
      </w:r>
      <w:r w:rsidR="00E211AC">
        <w:rPr>
          <w:sz w:val="28"/>
        </w:rPr>
        <w:t xml:space="preserve">    непосредственно от  паспортов  муниципальных программ.</w:t>
      </w:r>
    </w:p>
    <w:p w:rsidR="002840DD" w:rsidRPr="00282519" w:rsidRDefault="002840DD" w:rsidP="00BC2B6A">
      <w:pPr>
        <w:ind w:left="284" w:firstLine="709"/>
        <w:jc w:val="both"/>
        <w:rPr>
          <w:b/>
          <w:sz w:val="28"/>
        </w:rPr>
      </w:pPr>
      <w:r>
        <w:rPr>
          <w:sz w:val="28"/>
        </w:rPr>
        <w:t xml:space="preserve">                       </w:t>
      </w:r>
      <w:r w:rsidRPr="00282519">
        <w:rPr>
          <w:b/>
          <w:sz w:val="28"/>
        </w:rPr>
        <w:t>Заключительные положения</w:t>
      </w:r>
    </w:p>
    <w:p w:rsidR="004B2322" w:rsidRDefault="002840DD" w:rsidP="0038667B">
      <w:pPr>
        <w:spacing w:after="0"/>
        <w:ind w:firstLine="709"/>
        <w:jc w:val="both"/>
        <w:rPr>
          <w:sz w:val="28"/>
        </w:rPr>
      </w:pPr>
      <w:r>
        <w:rPr>
          <w:sz w:val="28"/>
        </w:rPr>
        <w:t>Результаты экспертно- аналитического мероприятия, проведенного по проекту бюджета, позволяют  сделать следующий вывод:</w:t>
      </w:r>
    </w:p>
    <w:p w:rsidR="0038667B" w:rsidRDefault="002840DD" w:rsidP="0038667B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  проект бюджета на 20</w:t>
      </w:r>
      <w:r w:rsidR="00E211AC">
        <w:rPr>
          <w:sz w:val="28"/>
        </w:rPr>
        <w:t>20</w:t>
      </w:r>
      <w:r>
        <w:rPr>
          <w:sz w:val="28"/>
        </w:rPr>
        <w:t xml:space="preserve"> год </w:t>
      </w:r>
      <w:r w:rsidR="004B2322">
        <w:rPr>
          <w:sz w:val="28"/>
        </w:rPr>
        <w:t>и плановый период  20</w:t>
      </w:r>
      <w:r w:rsidR="00BA3E9C">
        <w:rPr>
          <w:sz w:val="28"/>
        </w:rPr>
        <w:t>2</w:t>
      </w:r>
      <w:r w:rsidR="00E211AC">
        <w:rPr>
          <w:sz w:val="28"/>
        </w:rPr>
        <w:t>1</w:t>
      </w:r>
      <w:r w:rsidR="004B2322">
        <w:rPr>
          <w:sz w:val="28"/>
        </w:rPr>
        <w:t xml:space="preserve"> и 20</w:t>
      </w:r>
      <w:r w:rsidR="001D49B6">
        <w:rPr>
          <w:sz w:val="28"/>
        </w:rPr>
        <w:t>2</w:t>
      </w:r>
      <w:r w:rsidR="00E211AC">
        <w:rPr>
          <w:sz w:val="28"/>
        </w:rPr>
        <w:t>2</w:t>
      </w:r>
      <w:r w:rsidR="004B2322">
        <w:rPr>
          <w:sz w:val="28"/>
        </w:rPr>
        <w:t xml:space="preserve"> годов </w:t>
      </w:r>
      <w:r>
        <w:rPr>
          <w:sz w:val="28"/>
        </w:rPr>
        <w:t xml:space="preserve">  </w:t>
      </w:r>
      <w:r w:rsidR="00E211AC">
        <w:rPr>
          <w:sz w:val="28"/>
        </w:rPr>
        <w:t xml:space="preserve">  не </w:t>
      </w:r>
      <w:r>
        <w:rPr>
          <w:sz w:val="28"/>
        </w:rPr>
        <w:t>сбалансирован</w:t>
      </w:r>
      <w:r w:rsidR="00E211AC">
        <w:rPr>
          <w:sz w:val="28"/>
        </w:rPr>
        <w:t>,  содержит серьезное количество ошибок,  требует доработки.</w:t>
      </w:r>
    </w:p>
    <w:p w:rsidR="0038667B" w:rsidRDefault="0038667B" w:rsidP="0038667B">
      <w:pPr>
        <w:spacing w:after="0"/>
        <w:ind w:firstLine="709"/>
        <w:jc w:val="both"/>
        <w:rPr>
          <w:sz w:val="28"/>
        </w:rPr>
      </w:pPr>
      <w:r>
        <w:rPr>
          <w:sz w:val="28"/>
        </w:rPr>
        <w:t>Паспорта  муниципальных программ необходимо доработать и привести в соответствие с действующими  Программами.</w:t>
      </w:r>
    </w:p>
    <w:p w:rsidR="001D49B6" w:rsidRDefault="00282519" w:rsidP="004B2322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Контрольно-счетная палата полагает, что проект  решения Совета депутатов </w:t>
      </w:r>
      <w:proofErr w:type="spellStart"/>
      <w:r w:rsidR="00082499">
        <w:rPr>
          <w:sz w:val="28"/>
        </w:rPr>
        <w:t>Мойкинс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сельского поселения «О  бюджете  </w:t>
      </w:r>
      <w:r w:rsidR="00082499">
        <w:rPr>
          <w:sz w:val="28"/>
        </w:rPr>
        <w:t xml:space="preserve"> </w:t>
      </w:r>
      <w:proofErr w:type="spellStart"/>
      <w:r w:rsidR="00082499">
        <w:rPr>
          <w:sz w:val="28"/>
        </w:rPr>
        <w:t>Мойкинского</w:t>
      </w:r>
      <w:proofErr w:type="spellEnd"/>
      <w:r w:rsidR="00082499">
        <w:rPr>
          <w:sz w:val="28"/>
        </w:rPr>
        <w:t xml:space="preserve"> </w:t>
      </w:r>
      <w:r>
        <w:rPr>
          <w:sz w:val="28"/>
        </w:rPr>
        <w:t>сельского поселения на 20</w:t>
      </w:r>
      <w:r w:rsidR="00E211AC">
        <w:rPr>
          <w:sz w:val="28"/>
        </w:rPr>
        <w:t>20</w:t>
      </w:r>
      <w:r>
        <w:rPr>
          <w:sz w:val="28"/>
        </w:rPr>
        <w:t xml:space="preserve"> год</w:t>
      </w:r>
      <w:r w:rsidR="004B2322">
        <w:rPr>
          <w:sz w:val="28"/>
        </w:rPr>
        <w:t xml:space="preserve">  и плановый период  20</w:t>
      </w:r>
      <w:r w:rsidR="00233F4D">
        <w:rPr>
          <w:sz w:val="28"/>
        </w:rPr>
        <w:t>2</w:t>
      </w:r>
      <w:r w:rsidR="00E211AC">
        <w:rPr>
          <w:sz w:val="28"/>
        </w:rPr>
        <w:t>1</w:t>
      </w:r>
      <w:r w:rsidR="004B2322">
        <w:rPr>
          <w:sz w:val="28"/>
        </w:rPr>
        <w:t xml:space="preserve"> и 20</w:t>
      </w:r>
      <w:r w:rsidR="001D49B6">
        <w:rPr>
          <w:sz w:val="28"/>
        </w:rPr>
        <w:t>2</w:t>
      </w:r>
      <w:r w:rsidR="00E211AC">
        <w:rPr>
          <w:sz w:val="28"/>
        </w:rPr>
        <w:t>2</w:t>
      </w:r>
      <w:r w:rsidR="004B2322">
        <w:rPr>
          <w:sz w:val="28"/>
        </w:rPr>
        <w:t xml:space="preserve"> годов </w:t>
      </w:r>
      <w:r>
        <w:rPr>
          <w:sz w:val="28"/>
        </w:rPr>
        <w:t xml:space="preserve"> »  может быть   принят</w:t>
      </w:r>
      <w:r w:rsidR="001C69DA">
        <w:rPr>
          <w:sz w:val="28"/>
        </w:rPr>
        <w:t xml:space="preserve"> к рассмотрению </w:t>
      </w:r>
      <w:r>
        <w:rPr>
          <w:sz w:val="28"/>
        </w:rPr>
        <w:t xml:space="preserve"> Советом Депутатов </w:t>
      </w:r>
      <w:r w:rsidR="00082499">
        <w:rPr>
          <w:sz w:val="28"/>
        </w:rPr>
        <w:t xml:space="preserve"> </w:t>
      </w:r>
      <w:proofErr w:type="spellStart"/>
      <w:r w:rsidR="00082499">
        <w:rPr>
          <w:sz w:val="28"/>
        </w:rPr>
        <w:t>Мойкинского</w:t>
      </w:r>
      <w:proofErr w:type="spellEnd"/>
      <w:r w:rsidR="00082499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E211AC">
        <w:rPr>
          <w:sz w:val="28"/>
        </w:rPr>
        <w:t xml:space="preserve"> только </w:t>
      </w:r>
      <w:r w:rsidR="006018AC">
        <w:rPr>
          <w:sz w:val="28"/>
        </w:rPr>
        <w:t xml:space="preserve"> после устранения установленных замечаний</w:t>
      </w:r>
      <w:proofErr w:type="gramStart"/>
      <w:r w:rsidR="006018AC">
        <w:rPr>
          <w:sz w:val="28"/>
        </w:rPr>
        <w:t xml:space="preserve"> </w:t>
      </w:r>
      <w:r w:rsidR="001D49B6">
        <w:rPr>
          <w:sz w:val="28"/>
        </w:rPr>
        <w:t>.</w:t>
      </w:r>
      <w:proofErr w:type="gramEnd"/>
    </w:p>
    <w:p w:rsidR="00282519" w:rsidRPr="00282519" w:rsidRDefault="00282519" w:rsidP="00233F4D">
      <w:pPr>
        <w:ind w:left="284" w:hanging="284"/>
        <w:jc w:val="both"/>
        <w:rPr>
          <w:b/>
          <w:sz w:val="28"/>
        </w:rPr>
      </w:pPr>
      <w:r w:rsidRPr="00282519">
        <w:rPr>
          <w:b/>
          <w:sz w:val="28"/>
        </w:rPr>
        <w:t xml:space="preserve">Председатель </w:t>
      </w:r>
      <w:r w:rsidR="00233F4D">
        <w:rPr>
          <w:b/>
          <w:sz w:val="28"/>
        </w:rPr>
        <w:t>Контрольно-счетной палаты                                      Е.А.Тонкова</w:t>
      </w:r>
    </w:p>
    <w:p w:rsidR="006A2BF2" w:rsidRPr="00282519" w:rsidRDefault="006A2BF2" w:rsidP="00233F4D">
      <w:pPr>
        <w:ind w:left="284" w:hanging="284"/>
        <w:jc w:val="both"/>
        <w:rPr>
          <w:b/>
          <w:sz w:val="28"/>
        </w:rPr>
      </w:pPr>
    </w:p>
    <w:p w:rsidR="006A2BF2" w:rsidRDefault="006A2BF2" w:rsidP="00233F4D">
      <w:pPr>
        <w:ind w:hanging="284"/>
        <w:jc w:val="both"/>
        <w:rPr>
          <w:sz w:val="28"/>
        </w:rPr>
      </w:pPr>
    </w:p>
    <w:p w:rsidR="007352A4" w:rsidRDefault="007352A4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Pr="00A43559" w:rsidRDefault="00D011A3" w:rsidP="00C44B0A">
      <w:pPr>
        <w:ind w:firstLine="709"/>
      </w:pPr>
      <w:r w:rsidRPr="00A43559">
        <w:t xml:space="preserve">                                                                              </w:t>
      </w:r>
      <w:r w:rsidR="00A43559">
        <w:t xml:space="preserve">                                           </w:t>
      </w:r>
      <w:r w:rsidRPr="00A43559">
        <w:t xml:space="preserve">     Приложение  1</w:t>
      </w:r>
    </w:p>
    <w:p w:rsidR="00D011A3" w:rsidRPr="00A43559" w:rsidRDefault="00D011A3" w:rsidP="00A43559">
      <w:pPr>
        <w:spacing w:after="0"/>
        <w:ind w:firstLine="709"/>
      </w:pPr>
      <w:r w:rsidRPr="00A43559">
        <w:t xml:space="preserve">                                     </w:t>
      </w:r>
      <w:r w:rsidR="00A43559">
        <w:t xml:space="preserve">                                           </w:t>
      </w:r>
      <w:r w:rsidRPr="00A43559">
        <w:t xml:space="preserve">    </w:t>
      </w:r>
      <w:r w:rsidR="00A43559" w:rsidRPr="00A43559">
        <w:t>к</w:t>
      </w:r>
      <w:r w:rsidRPr="00A43559">
        <w:t xml:space="preserve">  Заключению КСП Батецкого муниципального</w:t>
      </w:r>
    </w:p>
    <w:p w:rsidR="00D011A3" w:rsidRPr="00A43559" w:rsidRDefault="00D011A3" w:rsidP="00A43559">
      <w:pPr>
        <w:spacing w:after="0"/>
        <w:ind w:firstLine="709"/>
      </w:pPr>
      <w:r w:rsidRPr="00A43559">
        <w:t xml:space="preserve">                                   </w:t>
      </w:r>
      <w:r w:rsidR="00A43559">
        <w:t xml:space="preserve">                                         </w:t>
      </w:r>
      <w:r w:rsidR="00A43559" w:rsidRPr="00A43559">
        <w:t>р</w:t>
      </w:r>
      <w:r w:rsidRPr="00A43559">
        <w:t xml:space="preserve">айона  на проект Совета депутатов </w:t>
      </w:r>
      <w:proofErr w:type="spellStart"/>
      <w:r w:rsidRPr="00A43559">
        <w:t>Передольского</w:t>
      </w:r>
      <w:proofErr w:type="spellEnd"/>
    </w:p>
    <w:p w:rsidR="00D011A3" w:rsidRPr="00A43559" w:rsidRDefault="00D011A3" w:rsidP="00A43559">
      <w:pPr>
        <w:spacing w:after="0"/>
        <w:ind w:firstLine="709"/>
      </w:pPr>
      <w:r w:rsidRPr="00A43559">
        <w:t xml:space="preserve">                             </w:t>
      </w:r>
      <w:r w:rsidR="00A43559">
        <w:t xml:space="preserve">                                           </w:t>
      </w:r>
      <w:r w:rsidRPr="00A43559">
        <w:t xml:space="preserve"> </w:t>
      </w:r>
      <w:r w:rsidR="00A43559" w:rsidRPr="00A43559">
        <w:t>с</w:t>
      </w:r>
      <w:r w:rsidRPr="00A43559">
        <w:t xml:space="preserve">ельского </w:t>
      </w:r>
      <w:r w:rsidR="00A43559" w:rsidRPr="00A43559">
        <w:t>поселения   по проекту бюджета сельского</w:t>
      </w:r>
    </w:p>
    <w:p w:rsidR="00A43559" w:rsidRDefault="00A43559" w:rsidP="00C44B0A">
      <w:pPr>
        <w:ind w:firstLine="709"/>
      </w:pPr>
      <w:r w:rsidRPr="00A43559">
        <w:t xml:space="preserve">                          </w:t>
      </w:r>
      <w:r>
        <w:t xml:space="preserve">                            </w:t>
      </w:r>
      <w:r w:rsidRPr="00A43559">
        <w:t xml:space="preserve">   поселения на 2018 год и плановый период 2019 и 2020 годов</w:t>
      </w:r>
    </w:p>
    <w:p w:rsidR="00A43559" w:rsidRDefault="00A43559" w:rsidP="00C44B0A">
      <w:pPr>
        <w:ind w:firstLine="709"/>
      </w:pPr>
    </w:p>
    <w:p w:rsidR="00A43559" w:rsidRDefault="00A43559" w:rsidP="00C44B0A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A43559" w:rsidTr="004A599B">
        <w:tc>
          <w:tcPr>
            <w:tcW w:w="817" w:type="dxa"/>
          </w:tcPr>
          <w:p w:rsidR="00A43559" w:rsidRDefault="00A43559" w:rsidP="00C44B0A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A43559" w:rsidRDefault="00A43559" w:rsidP="00C44B0A">
            <w:r>
              <w:t xml:space="preserve">  Представленная  редакция</w:t>
            </w:r>
          </w:p>
        </w:tc>
        <w:tc>
          <w:tcPr>
            <w:tcW w:w="4501" w:type="dxa"/>
          </w:tcPr>
          <w:p w:rsidR="00A43559" w:rsidRDefault="00A43559" w:rsidP="00C44B0A">
            <w:r>
              <w:t xml:space="preserve"> Предлагаемая редакция</w:t>
            </w:r>
          </w:p>
        </w:tc>
      </w:tr>
      <w:tr w:rsidR="00A43559" w:rsidTr="004A599B">
        <w:tc>
          <w:tcPr>
            <w:tcW w:w="817" w:type="dxa"/>
          </w:tcPr>
          <w:p w:rsidR="00A43559" w:rsidRDefault="00A43559" w:rsidP="00C44B0A">
            <w:r>
              <w:t>1</w:t>
            </w:r>
          </w:p>
        </w:tc>
        <w:tc>
          <w:tcPr>
            <w:tcW w:w="4253" w:type="dxa"/>
          </w:tcPr>
          <w:p w:rsidR="00A43559" w:rsidRDefault="00A43559" w:rsidP="00C44B0A">
            <w:r>
              <w:t xml:space="preserve">Приложение  № 9  « Распределение бюджетных ассигнований на 2018 год по разделам, подразделам, целевым статьям и группам  </w:t>
            </w:r>
            <w:proofErr w:type="gramStart"/>
            <w:r>
              <w:t>видов расходов классификации расходов  бюджета</w:t>
            </w:r>
            <w:proofErr w:type="gramEnd"/>
            <w:r>
              <w:t xml:space="preserve"> на 2018 год»</w:t>
            </w:r>
          </w:p>
        </w:tc>
        <w:tc>
          <w:tcPr>
            <w:tcW w:w="4501" w:type="dxa"/>
          </w:tcPr>
          <w:p w:rsidR="00A43559" w:rsidRDefault="00A43559" w:rsidP="00A43559">
            <w:r>
              <w:t>Приложение № 9 « Распределение  бюджетных ассигнований  по разделам, подразделам, целевым статья</w:t>
            </w:r>
            <w:proofErr w:type="gramStart"/>
            <w:r>
              <w:t>м(</w:t>
            </w:r>
            <w:proofErr w:type="gramEnd"/>
            <w:r>
              <w:t>муниципальным программам и непрограммным  направлениям деятельности), группам видам расходов на 2018 год»</w:t>
            </w:r>
          </w:p>
        </w:tc>
      </w:tr>
      <w:tr w:rsidR="00A43559" w:rsidTr="004A599B">
        <w:tc>
          <w:tcPr>
            <w:tcW w:w="817" w:type="dxa"/>
          </w:tcPr>
          <w:p w:rsidR="00A43559" w:rsidRDefault="00A43559" w:rsidP="00C44B0A">
            <w:r>
              <w:t>2</w:t>
            </w:r>
          </w:p>
        </w:tc>
        <w:tc>
          <w:tcPr>
            <w:tcW w:w="4253" w:type="dxa"/>
          </w:tcPr>
          <w:p w:rsidR="00A43559" w:rsidRDefault="00A43559" w:rsidP="004A599B">
            <w:r>
              <w:t xml:space="preserve">Приложение  № 10  « Распределение бюджетных ассигнований  по разделам, подразделам, целевым статьям и группам  </w:t>
            </w:r>
            <w:proofErr w:type="gramStart"/>
            <w:r>
              <w:t>видов расходов классификации расходов  бюджета</w:t>
            </w:r>
            <w:proofErr w:type="gramEnd"/>
            <w:r>
              <w:t xml:space="preserve"> на </w:t>
            </w:r>
            <w:r w:rsidR="004A599B">
              <w:t xml:space="preserve"> плановый период 2019 и </w:t>
            </w:r>
            <w:r w:rsidR="004A599B">
              <w:lastRenderedPageBreak/>
              <w:t>2020 годов</w:t>
            </w:r>
            <w:r>
              <w:t>»</w:t>
            </w:r>
          </w:p>
        </w:tc>
        <w:tc>
          <w:tcPr>
            <w:tcW w:w="4501" w:type="dxa"/>
          </w:tcPr>
          <w:p w:rsidR="00A43559" w:rsidRDefault="00A43559" w:rsidP="004A599B">
            <w:r>
              <w:lastRenderedPageBreak/>
              <w:t xml:space="preserve">Приложение № </w:t>
            </w:r>
            <w:r w:rsidR="004A599B">
              <w:t>10</w:t>
            </w:r>
            <w:r>
              <w:t xml:space="preserve"> « Распределение  бюджетных ассигнований  по разделам, подразделам, целевым статья</w:t>
            </w:r>
            <w:proofErr w:type="gramStart"/>
            <w:r>
              <w:t>м(</w:t>
            </w:r>
            <w:proofErr w:type="gramEnd"/>
            <w:r>
              <w:t xml:space="preserve">муниципальным программам и непрограммным  направлениям </w:t>
            </w:r>
            <w:r>
              <w:lastRenderedPageBreak/>
              <w:t xml:space="preserve">деятельности), группам видам расходов на </w:t>
            </w:r>
            <w:r w:rsidR="004A599B">
              <w:t xml:space="preserve"> плановый период 2019 и 2020 годов</w:t>
            </w:r>
            <w:r>
              <w:t>»</w:t>
            </w:r>
          </w:p>
        </w:tc>
      </w:tr>
    </w:tbl>
    <w:p w:rsidR="00A43559" w:rsidRPr="00A43559" w:rsidRDefault="00A43559" w:rsidP="00C44B0A">
      <w:pPr>
        <w:ind w:firstLine="709"/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Default="00D011A3" w:rsidP="00C44B0A">
      <w:pPr>
        <w:ind w:firstLine="709"/>
        <w:rPr>
          <w:sz w:val="28"/>
        </w:rPr>
      </w:pPr>
    </w:p>
    <w:p w:rsidR="00D011A3" w:rsidRPr="00C44B0A" w:rsidRDefault="00D011A3" w:rsidP="00C44B0A">
      <w:pPr>
        <w:ind w:firstLine="709"/>
        <w:rPr>
          <w:sz w:val="28"/>
        </w:rPr>
      </w:pPr>
    </w:p>
    <w:sectPr w:rsidR="00D011A3" w:rsidRPr="00C44B0A" w:rsidSect="0040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F75C7"/>
    <w:rsid w:val="00002D2B"/>
    <w:rsid w:val="00031324"/>
    <w:rsid w:val="000437F4"/>
    <w:rsid w:val="00051DD2"/>
    <w:rsid w:val="00052B3F"/>
    <w:rsid w:val="00067791"/>
    <w:rsid w:val="00082499"/>
    <w:rsid w:val="00090EE4"/>
    <w:rsid w:val="00092F5A"/>
    <w:rsid w:val="000B02A0"/>
    <w:rsid w:val="000C7358"/>
    <w:rsid w:val="000D0D66"/>
    <w:rsid w:val="001124F9"/>
    <w:rsid w:val="001379F5"/>
    <w:rsid w:val="001416EE"/>
    <w:rsid w:val="001436BC"/>
    <w:rsid w:val="001443B7"/>
    <w:rsid w:val="00144C6C"/>
    <w:rsid w:val="001460F2"/>
    <w:rsid w:val="00152568"/>
    <w:rsid w:val="00185E2F"/>
    <w:rsid w:val="001A0D60"/>
    <w:rsid w:val="001A749A"/>
    <w:rsid w:val="001B10CE"/>
    <w:rsid w:val="001C69DA"/>
    <w:rsid w:val="001D49B6"/>
    <w:rsid w:val="001D6791"/>
    <w:rsid w:val="001E6888"/>
    <w:rsid w:val="001F12C0"/>
    <w:rsid w:val="002241BE"/>
    <w:rsid w:val="00227795"/>
    <w:rsid w:val="00233F4D"/>
    <w:rsid w:val="00260A7A"/>
    <w:rsid w:val="00261A57"/>
    <w:rsid w:val="00264447"/>
    <w:rsid w:val="00264DE3"/>
    <w:rsid w:val="00282519"/>
    <w:rsid w:val="002840DD"/>
    <w:rsid w:val="00291C3E"/>
    <w:rsid w:val="002A1ADF"/>
    <w:rsid w:val="002B23D3"/>
    <w:rsid w:val="002C0FD6"/>
    <w:rsid w:val="002D47A4"/>
    <w:rsid w:val="002D7E29"/>
    <w:rsid w:val="002F0FAF"/>
    <w:rsid w:val="00325E69"/>
    <w:rsid w:val="00350DBB"/>
    <w:rsid w:val="0036346C"/>
    <w:rsid w:val="0038667B"/>
    <w:rsid w:val="00391B8D"/>
    <w:rsid w:val="003A51CE"/>
    <w:rsid w:val="003B759E"/>
    <w:rsid w:val="003C7EA8"/>
    <w:rsid w:val="003D167A"/>
    <w:rsid w:val="003D67EC"/>
    <w:rsid w:val="003E30CB"/>
    <w:rsid w:val="00406EF4"/>
    <w:rsid w:val="00447857"/>
    <w:rsid w:val="004543F5"/>
    <w:rsid w:val="004579A7"/>
    <w:rsid w:val="00462A8A"/>
    <w:rsid w:val="00475DBD"/>
    <w:rsid w:val="00490BF4"/>
    <w:rsid w:val="0049473C"/>
    <w:rsid w:val="0049583C"/>
    <w:rsid w:val="004A599B"/>
    <w:rsid w:val="004B2322"/>
    <w:rsid w:val="004C3249"/>
    <w:rsid w:val="0050088A"/>
    <w:rsid w:val="005548DB"/>
    <w:rsid w:val="0055506A"/>
    <w:rsid w:val="00557137"/>
    <w:rsid w:val="00564EDF"/>
    <w:rsid w:val="005A21AB"/>
    <w:rsid w:val="005B1844"/>
    <w:rsid w:val="005B7DD7"/>
    <w:rsid w:val="005C4128"/>
    <w:rsid w:val="005D1437"/>
    <w:rsid w:val="005E2980"/>
    <w:rsid w:val="006018AC"/>
    <w:rsid w:val="00611702"/>
    <w:rsid w:val="00626127"/>
    <w:rsid w:val="00642CE1"/>
    <w:rsid w:val="00654561"/>
    <w:rsid w:val="00675E7A"/>
    <w:rsid w:val="0069070F"/>
    <w:rsid w:val="006942D0"/>
    <w:rsid w:val="00697A8F"/>
    <w:rsid w:val="006A2BF2"/>
    <w:rsid w:val="006D66D8"/>
    <w:rsid w:val="006E0A26"/>
    <w:rsid w:val="007006DA"/>
    <w:rsid w:val="00726C8A"/>
    <w:rsid w:val="007352A4"/>
    <w:rsid w:val="00776075"/>
    <w:rsid w:val="00781D9D"/>
    <w:rsid w:val="00782B4B"/>
    <w:rsid w:val="00786039"/>
    <w:rsid w:val="0079011D"/>
    <w:rsid w:val="007A5032"/>
    <w:rsid w:val="007B6C71"/>
    <w:rsid w:val="007B76F7"/>
    <w:rsid w:val="007C1C27"/>
    <w:rsid w:val="007C31A9"/>
    <w:rsid w:val="007F1AD5"/>
    <w:rsid w:val="0080297A"/>
    <w:rsid w:val="00806AD8"/>
    <w:rsid w:val="00806DC2"/>
    <w:rsid w:val="0081264D"/>
    <w:rsid w:val="0082294B"/>
    <w:rsid w:val="00830151"/>
    <w:rsid w:val="008617CD"/>
    <w:rsid w:val="00872714"/>
    <w:rsid w:val="00883FF4"/>
    <w:rsid w:val="00885419"/>
    <w:rsid w:val="008D54FB"/>
    <w:rsid w:val="008E4323"/>
    <w:rsid w:val="008F0EC5"/>
    <w:rsid w:val="0091465D"/>
    <w:rsid w:val="009332E3"/>
    <w:rsid w:val="00936810"/>
    <w:rsid w:val="0094046B"/>
    <w:rsid w:val="00947879"/>
    <w:rsid w:val="009574EC"/>
    <w:rsid w:val="009756A6"/>
    <w:rsid w:val="00987A88"/>
    <w:rsid w:val="00987DAA"/>
    <w:rsid w:val="0099073A"/>
    <w:rsid w:val="00994914"/>
    <w:rsid w:val="00997F50"/>
    <w:rsid w:val="009E538D"/>
    <w:rsid w:val="009E7268"/>
    <w:rsid w:val="009F7E42"/>
    <w:rsid w:val="00A30E7F"/>
    <w:rsid w:val="00A40609"/>
    <w:rsid w:val="00A43559"/>
    <w:rsid w:val="00AA2830"/>
    <w:rsid w:val="00AA79F2"/>
    <w:rsid w:val="00AC2673"/>
    <w:rsid w:val="00B02B93"/>
    <w:rsid w:val="00B14AEE"/>
    <w:rsid w:val="00B16DC5"/>
    <w:rsid w:val="00B23213"/>
    <w:rsid w:val="00B44D45"/>
    <w:rsid w:val="00B541BA"/>
    <w:rsid w:val="00B55492"/>
    <w:rsid w:val="00B73612"/>
    <w:rsid w:val="00B7458F"/>
    <w:rsid w:val="00B95E9A"/>
    <w:rsid w:val="00BA3E9C"/>
    <w:rsid w:val="00BB01EC"/>
    <w:rsid w:val="00BB4402"/>
    <w:rsid w:val="00BB6A9F"/>
    <w:rsid w:val="00BC2B6A"/>
    <w:rsid w:val="00BD048C"/>
    <w:rsid w:val="00BD2463"/>
    <w:rsid w:val="00BE34D6"/>
    <w:rsid w:val="00BE5AE9"/>
    <w:rsid w:val="00C30060"/>
    <w:rsid w:val="00C44B0A"/>
    <w:rsid w:val="00C57DFC"/>
    <w:rsid w:val="00C6790C"/>
    <w:rsid w:val="00C734A5"/>
    <w:rsid w:val="00C75C37"/>
    <w:rsid w:val="00C907C5"/>
    <w:rsid w:val="00CA172A"/>
    <w:rsid w:val="00CD25BB"/>
    <w:rsid w:val="00CE42AD"/>
    <w:rsid w:val="00CE7D37"/>
    <w:rsid w:val="00D011A3"/>
    <w:rsid w:val="00D140F6"/>
    <w:rsid w:val="00D21083"/>
    <w:rsid w:val="00D56C2D"/>
    <w:rsid w:val="00D73340"/>
    <w:rsid w:val="00D817F4"/>
    <w:rsid w:val="00D8706D"/>
    <w:rsid w:val="00DA377F"/>
    <w:rsid w:val="00DC2369"/>
    <w:rsid w:val="00DD624B"/>
    <w:rsid w:val="00DF32E4"/>
    <w:rsid w:val="00E02456"/>
    <w:rsid w:val="00E057A6"/>
    <w:rsid w:val="00E12A32"/>
    <w:rsid w:val="00E211AC"/>
    <w:rsid w:val="00E36128"/>
    <w:rsid w:val="00E96603"/>
    <w:rsid w:val="00EA2CFB"/>
    <w:rsid w:val="00EA595E"/>
    <w:rsid w:val="00EB293D"/>
    <w:rsid w:val="00EB3F3D"/>
    <w:rsid w:val="00EC0DBE"/>
    <w:rsid w:val="00EC7187"/>
    <w:rsid w:val="00EE763B"/>
    <w:rsid w:val="00EF1177"/>
    <w:rsid w:val="00EF2C87"/>
    <w:rsid w:val="00F1517A"/>
    <w:rsid w:val="00F34F0F"/>
    <w:rsid w:val="00F96E90"/>
    <w:rsid w:val="00FA2E1E"/>
    <w:rsid w:val="00FA4CF9"/>
    <w:rsid w:val="00FC2231"/>
    <w:rsid w:val="00FD197A"/>
    <w:rsid w:val="00FE75F0"/>
    <w:rsid w:val="00FF4265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D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40;&#1076;&#1084;&#1080;&#1085;&#1080;&#1089;&#1090;&#1088;&#1072;&#1090;&#1086;&#1088;.000\&#1052;&#1086;&#1080;%20&#1076;&#1086;&#1082;&#1091;&#1084;&#1077;&#1085;&#1090;&#1099;\&#1073;&#1102;&#1076;&#1078;&#1077;&#1090;%2016%20&#1055;&#1077;&#1088;&#1077;&#1076;&#1086;&#1083;&#1100;&#1089;&#1082;&#1080;&#1081;%20%20&#1079;&#1072;&#1082;&#1083;&#1102;&#1095;&#1077;&#1085;&#1080;&#1077;%20&#1085;&#1072;%20&#1087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8484-9BE4-4755-A3E1-DADD1479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бюджет 16 Передольский  заключение на проект</Template>
  <TotalTime>922</TotalTime>
  <Pages>16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</dc:creator>
  <cp:keywords/>
  <dc:description/>
  <cp:lastModifiedBy>TONKOVA2020@outlook.com</cp:lastModifiedBy>
  <cp:revision>15</cp:revision>
  <cp:lastPrinted>2014-12-21T13:36:00Z</cp:lastPrinted>
  <dcterms:created xsi:type="dcterms:W3CDTF">2019-12-02T12:55:00Z</dcterms:created>
  <dcterms:modified xsi:type="dcterms:W3CDTF">2020-02-14T06:23:00Z</dcterms:modified>
</cp:coreProperties>
</file>