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811"/>
      </w:tblGrid>
      <w:tr w:rsidR="00217677" w:rsidRPr="00FF643F" w:rsidTr="00607F13">
        <w:trPr>
          <w:trHeight w:val="12616"/>
        </w:trPr>
        <w:tc>
          <w:tcPr>
            <w:tcW w:w="9811" w:type="dxa"/>
          </w:tcPr>
          <w:p w:rsidR="00217677" w:rsidRDefault="00217677" w:rsidP="00607F13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607F13" w:rsidRDefault="00607F13" w:rsidP="00607F13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Батецкого сельского поселения 30 июля 2019 года</w:t>
            </w:r>
          </w:p>
          <w:p w:rsidR="00217677" w:rsidRPr="00AF16A6" w:rsidRDefault="0021767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7677" w:rsidRPr="00AF16A6" w:rsidRDefault="0021767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17677" w:rsidRPr="00AF16A6" w:rsidRDefault="00217677" w:rsidP="00607F13">
            <w:pPr>
              <w:pStyle w:val="3"/>
              <w:spacing w:after="240"/>
              <w:rPr>
                <w:rFonts w:ascii="Times New Roman" w:hAnsi="Times New Roman"/>
                <w:szCs w:val="28"/>
              </w:rPr>
            </w:pPr>
            <w:r w:rsidRPr="00AF16A6">
              <w:rPr>
                <w:rFonts w:ascii="Times New Roman" w:hAnsi="Times New Roman"/>
                <w:szCs w:val="28"/>
              </w:rPr>
              <w:t xml:space="preserve">СОВЕТ ДЕПУТАТОВ </w:t>
            </w:r>
            <w:r w:rsidRPr="00AF16A6">
              <w:rPr>
                <w:rFonts w:ascii="Times New Roman" w:hAnsi="Times New Roman"/>
                <w:caps/>
                <w:szCs w:val="28"/>
              </w:rPr>
              <w:t>Батецкого сельского поселения</w:t>
            </w:r>
          </w:p>
          <w:p w:rsidR="00217677" w:rsidRPr="00AF16A6" w:rsidRDefault="00217677" w:rsidP="00607F1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AF16A6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217677" w:rsidRPr="0040518D" w:rsidRDefault="00217677" w:rsidP="0040518D"/>
          <w:p w:rsidR="00217677" w:rsidRPr="00FF643F" w:rsidRDefault="00217677" w:rsidP="00B66804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793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17677" w:rsidRPr="00607F13" w:rsidRDefault="00217677" w:rsidP="009763BF">
            <w:pPr>
              <w:pStyle w:val="3"/>
              <w:spacing w:after="240"/>
              <w:rPr>
                <w:rFonts w:ascii="Times New Roman" w:hAnsi="Times New Roman"/>
              </w:rPr>
            </w:pPr>
            <w:r w:rsidRPr="00607F13">
              <w:rPr>
                <w:rFonts w:ascii="Times New Roman" w:hAnsi="Times New Roman"/>
                <w:b w:val="0"/>
                <w:sz w:val="24"/>
                <w:szCs w:val="24"/>
              </w:rPr>
              <w:t>Принято Советом депутатов Батецкого се</w:t>
            </w:r>
            <w:r w:rsidR="00607F13" w:rsidRPr="00607F13">
              <w:rPr>
                <w:rFonts w:ascii="Times New Roman" w:hAnsi="Times New Roman"/>
                <w:b w:val="0"/>
                <w:sz w:val="24"/>
                <w:szCs w:val="24"/>
              </w:rPr>
              <w:t xml:space="preserve">льского поселения  ____ июля </w:t>
            </w:r>
            <w:r w:rsidRPr="00607F13">
              <w:rPr>
                <w:rFonts w:ascii="Times New Roman" w:hAnsi="Times New Roman"/>
                <w:b w:val="0"/>
                <w:sz w:val="24"/>
                <w:szCs w:val="24"/>
              </w:rPr>
              <w:t>2019 года</w:t>
            </w:r>
          </w:p>
          <w:p w:rsidR="00217677" w:rsidRPr="005423F3" w:rsidRDefault="00217677" w:rsidP="0060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</w:t>
            </w:r>
            <w:r w:rsidR="00AF16A6">
              <w:rPr>
                <w:rFonts w:ascii="Times New Roman" w:hAnsi="Times New Roman"/>
                <w:sz w:val="28"/>
                <w:szCs w:val="28"/>
              </w:rPr>
              <w:t xml:space="preserve">, утвержденного решением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</w:t>
            </w:r>
            <w:r w:rsidR="00AF16A6">
              <w:rPr>
                <w:rFonts w:ascii="Times New Roman" w:hAnsi="Times New Roman"/>
                <w:sz w:val="28"/>
                <w:szCs w:val="28"/>
              </w:rPr>
              <w:t xml:space="preserve">оселения от11.09.2014 № 317-СД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217677" w:rsidRPr="005423F3" w:rsidRDefault="00217677" w:rsidP="0060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217677" w:rsidRPr="00193F89" w:rsidRDefault="00217677" w:rsidP="00607F13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607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18.12.2018 № 179-СД «О  бюджете Батецкого сельского поселения на 2019 год и на плановый период 2020 и 2021 годов»:</w:t>
            </w:r>
          </w:p>
          <w:p w:rsidR="00217677" w:rsidRPr="00193F89" w:rsidRDefault="00217677" w:rsidP="00607F13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217677" w:rsidRPr="00193F89" w:rsidRDefault="00217677" w:rsidP="00607F13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а)  в подпункте 1 цифры «11243,4» заменить  цифрами «11507,6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767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б) в подпункте 2  цифры «</w:t>
            </w:r>
            <w:r>
              <w:rPr>
                <w:rFonts w:ascii="Times New Roman" w:hAnsi="Times New Roman"/>
                <w:sz w:val="28"/>
                <w:szCs w:val="28"/>
              </w:rPr>
              <w:t>12443,5» заменить  цифрами «12707,7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7677" w:rsidRPr="00E3004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9CC">
              <w:rPr>
                <w:rFonts w:ascii="Times New Roman" w:hAnsi="Times New Roman"/>
                <w:sz w:val="28"/>
                <w:szCs w:val="28"/>
              </w:rPr>
              <w:t>2)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в разделе 1.6.:</w:t>
            </w:r>
          </w:p>
          <w:p w:rsidR="00217677" w:rsidRPr="00E3004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1.6.1. изложить в редакции:</w:t>
            </w:r>
          </w:p>
          <w:p w:rsidR="0021767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«Установить объем межбюджетных трансфертов, получаемых в бюджет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селения на 2019 год в сумме </w:t>
            </w:r>
            <w:r w:rsidRPr="005E4D5E">
              <w:rPr>
                <w:rFonts w:ascii="Times New Roman" w:hAnsi="Times New Roman"/>
                <w:sz w:val="28"/>
                <w:szCs w:val="28"/>
              </w:rPr>
              <w:t>5590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согласно приложению 6»</w:t>
            </w:r>
            <w:r w:rsidR="00607F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7677" w:rsidRPr="00E3004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в разделе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217677" w:rsidRPr="00E3004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 изложить в редакции:</w:t>
            </w:r>
          </w:p>
          <w:p w:rsidR="00217677" w:rsidRDefault="00217677" w:rsidP="00607F1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Утвердить в пределах общего объема расходов, установленного разделом 1. настоящего решения, объем бюджетных ассигнований дорожного фонда поселения на 2019 год в сумме 5824,5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на 2020 год 4752,6 тыс. рублей и на 2021 год 6183,1 тыс. рублей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7677" w:rsidRDefault="00A41ACC" w:rsidP="00607F13">
            <w:pPr>
              <w:spacing w:after="0" w:line="240" w:lineRule="auto"/>
              <w:ind w:right="39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) приложения</w:t>
            </w:r>
            <w:r w:rsidR="00217677">
              <w:rPr>
                <w:rFonts w:ascii="Times New Roman" w:hAnsi="Times New Roman"/>
                <w:sz w:val="28"/>
                <w:szCs w:val="28"/>
              </w:rPr>
              <w:t xml:space="preserve"> 1,6, 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217677" w:rsidRPr="001F585C" w:rsidRDefault="00217677" w:rsidP="00607F13">
            <w:pPr>
              <w:pStyle w:val="a3"/>
              <w:ind w:right="567" w:firstLine="709"/>
              <w:rPr>
                <w:szCs w:val="28"/>
              </w:rPr>
            </w:pPr>
            <w:r w:rsidRPr="001F585C">
              <w:rPr>
                <w:szCs w:val="28"/>
              </w:rPr>
              <w:t xml:space="preserve">2. </w:t>
            </w:r>
            <w:r w:rsidRPr="00A41ACC">
              <w:rPr>
                <w:rFonts w:ascii="Times New Roman" w:hAnsi="Times New Roman"/>
                <w:szCs w:val="28"/>
              </w:rPr>
              <w:t>Решение вступает в силу со дня, следующего за днем его официального  опубликования.</w:t>
            </w:r>
            <w:r w:rsidRPr="001F585C">
              <w:rPr>
                <w:szCs w:val="28"/>
              </w:rPr>
              <w:t xml:space="preserve">    </w:t>
            </w:r>
          </w:p>
          <w:p w:rsidR="00217677" w:rsidRPr="001F585C" w:rsidRDefault="00217677" w:rsidP="00607F13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1F585C">
              <w:rPr>
                <w:szCs w:val="28"/>
              </w:rPr>
              <w:t xml:space="preserve">3. </w:t>
            </w:r>
            <w:r w:rsidRPr="00A41ACC">
              <w:rPr>
                <w:rFonts w:ascii="Times New Roman" w:hAnsi="Times New Roman"/>
                <w:szCs w:val="28"/>
              </w:rPr>
              <w:t>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</w:t>
            </w:r>
            <w:r w:rsidRPr="001F585C">
              <w:rPr>
                <w:szCs w:val="28"/>
              </w:rPr>
              <w:t>.</w:t>
            </w:r>
          </w:p>
          <w:p w:rsidR="00217677" w:rsidRDefault="0021767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7677" w:rsidRPr="00FF643F" w:rsidRDefault="0021767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217677" w:rsidRPr="00FF643F" w:rsidRDefault="0021767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217677" w:rsidRPr="00FF643F" w:rsidRDefault="0021767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17677" w:rsidRPr="00FF643F" w:rsidRDefault="0021767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Согласовано                                      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В.Т. Волосач, Заведующий юридическим  отделом</w:t>
            </w:r>
          </w:p>
          <w:p w:rsidR="00217677" w:rsidRDefault="0021767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Администрации Батецкого муниципального района   </w:t>
            </w:r>
          </w:p>
          <w:p w:rsidR="00217677" w:rsidRDefault="00217677" w:rsidP="004F173E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0"/>
              </w:rPr>
            </w:pPr>
            <w:r w:rsidRPr="001F585C">
              <w:rPr>
                <w:bCs/>
                <w:noProof/>
                <w:sz w:val="20"/>
              </w:rPr>
              <w:lastRenderedPageBreak/>
              <w:t xml:space="preserve">Разослать:В дело -1,Прокуратура – 1,Комитет финансов </w:t>
            </w:r>
            <w:r w:rsidR="00B66804">
              <w:rPr>
                <w:bCs/>
                <w:noProof/>
                <w:sz w:val="20"/>
              </w:rPr>
              <w:t>–</w:t>
            </w:r>
            <w:r w:rsidRPr="001F585C">
              <w:rPr>
                <w:bCs/>
                <w:noProof/>
                <w:sz w:val="20"/>
              </w:rPr>
              <w:t xml:space="preserve"> 2</w:t>
            </w:r>
          </w:p>
          <w:p w:rsidR="00B66804" w:rsidRPr="001F585C" w:rsidRDefault="00B66804" w:rsidP="004F173E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 w:val="20"/>
              </w:rPr>
            </w:pPr>
          </w:p>
          <w:p w:rsidR="00217677" w:rsidRDefault="00217677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217677" w:rsidRPr="001649F7" w:rsidRDefault="00217677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7677" w:rsidRPr="001F585C" w:rsidRDefault="00217677" w:rsidP="00607F13">
            <w:pPr>
              <w:pStyle w:val="1"/>
              <w:spacing w:before="0" w:after="0" w:line="240" w:lineRule="auto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585C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поселения на 2019 год  предлагается внести следующие изменения:</w:t>
            </w:r>
          </w:p>
          <w:p w:rsidR="00217677" w:rsidRPr="005500FB" w:rsidRDefault="00217677" w:rsidP="00607F13">
            <w:pPr>
              <w:spacing w:after="0" w:line="240" w:lineRule="auto"/>
              <w:ind w:right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Доходная  часть бюджета:</w:t>
            </w:r>
          </w:p>
          <w:p w:rsidR="00217677" w:rsidRPr="005500FB" w:rsidRDefault="00217677" w:rsidP="00607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>доходная часть бюджета поселения увеличивается  на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>264,2 тыс. рублей 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>добавлены лимиты бюджетных обязательств в сумме 10532 рублей- средства населения на поддержку реализации проектов территориальных общественных самоуправлений (ТОС), увеличен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доходы от уплаты 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акцизов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нефтепродукты 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>253705,84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>на основании письма главного администратора.</w:t>
            </w:r>
          </w:p>
          <w:p w:rsidR="00217677" w:rsidRPr="005500FB" w:rsidRDefault="00217677" w:rsidP="00607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В  расходной части бюджета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 предусматривается увеличение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 xml:space="preserve">на общую сумму264,2 тыс.рублей в том числе :  </w:t>
            </w:r>
          </w:p>
          <w:p w:rsidR="00217677" w:rsidRPr="005500FB" w:rsidRDefault="00217677" w:rsidP="00607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>-увеличение бюджетных ассигнований в сумме 10532 рублей на реализацию проектов территориальных общественных самоуправлений (ТОС) в рамках муниципальной программы «Устойчивое развитие территории Батецкого сельского поселения на 2018-2020 годы»;</w:t>
            </w:r>
          </w:p>
          <w:p w:rsidR="00217677" w:rsidRPr="005500FB" w:rsidRDefault="00217677" w:rsidP="00607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>-  на содержание автомобильных дорог -253705,84</w:t>
            </w:r>
          </w:p>
          <w:p w:rsidR="00217677" w:rsidRPr="005500FB" w:rsidRDefault="00217677" w:rsidP="00607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Изменяются Приложения к решению о бюджете  поселения №6, 8,№10</w:t>
            </w:r>
            <w:r w:rsidRPr="005500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677" w:rsidRPr="005500FB" w:rsidRDefault="00217677" w:rsidP="00607F13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 xml:space="preserve">Общая сумма  доходов с изменениями  составляет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11507,6тыс.рублей</w:t>
            </w:r>
          </w:p>
          <w:p w:rsidR="00217677" w:rsidRPr="005500FB" w:rsidRDefault="00217677" w:rsidP="00607F13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FB">
              <w:rPr>
                <w:rFonts w:ascii="Times New Roman" w:hAnsi="Times New Roman"/>
                <w:sz w:val="28"/>
                <w:szCs w:val="28"/>
              </w:rPr>
              <w:t xml:space="preserve">Общая сумма расходов с изменениями составляет </w:t>
            </w: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12707,7 тыс.рублей</w:t>
            </w:r>
          </w:p>
          <w:p w:rsidR="00217677" w:rsidRPr="005500FB" w:rsidRDefault="00217677" w:rsidP="00607F13">
            <w:pPr>
              <w:spacing w:after="0" w:line="240" w:lineRule="auto"/>
              <w:ind w:righ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sz w:val="28"/>
                <w:szCs w:val="28"/>
              </w:rPr>
              <w:t>Дефицит бюджета без изменений и составляет 1200,1 тыс.рублей</w:t>
            </w:r>
          </w:p>
          <w:p w:rsidR="00217677" w:rsidRPr="001F585C" w:rsidRDefault="00217677" w:rsidP="005500FB">
            <w:pPr>
              <w:pStyle w:val="a3"/>
              <w:tabs>
                <w:tab w:val="center" w:pos="10490"/>
              </w:tabs>
              <w:ind w:firstLine="709"/>
              <w:rPr>
                <w:noProof/>
                <w:szCs w:val="28"/>
              </w:rPr>
            </w:pPr>
          </w:p>
          <w:p w:rsidR="00217677" w:rsidRPr="00A41ACC" w:rsidRDefault="00217677" w:rsidP="005500FB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Cs/>
                <w:noProof/>
                <w:szCs w:val="28"/>
              </w:rPr>
            </w:pPr>
            <w:r w:rsidRPr="00A41ACC">
              <w:rPr>
                <w:rFonts w:ascii="Times New Roman" w:hAnsi="Times New Roman"/>
                <w:bCs/>
                <w:noProof/>
                <w:szCs w:val="28"/>
              </w:rPr>
              <w:t xml:space="preserve">             В проекте данного решения Совета депутатов Батецкого сельского посе-</w:t>
            </w:r>
          </w:p>
          <w:p w:rsidR="00217677" w:rsidRPr="00A41ACC" w:rsidRDefault="00217677" w:rsidP="005500FB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Cs/>
                <w:noProof/>
                <w:szCs w:val="28"/>
              </w:rPr>
            </w:pPr>
            <w:r w:rsidRPr="00A41ACC">
              <w:rPr>
                <w:rFonts w:ascii="Times New Roman" w:hAnsi="Times New Roman"/>
                <w:bCs/>
                <w:noProof/>
                <w:szCs w:val="28"/>
              </w:rPr>
              <w:t>ления не содержится положений, способствующих созданию условий для прояв-</w:t>
            </w:r>
          </w:p>
          <w:p w:rsidR="00217677" w:rsidRPr="001F585C" w:rsidRDefault="00217677" w:rsidP="005500FB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A41ACC">
              <w:rPr>
                <w:rFonts w:ascii="Times New Roman" w:hAnsi="Times New Roman"/>
                <w:bCs/>
                <w:noProof/>
                <w:szCs w:val="28"/>
              </w:rPr>
              <w:t>ления коррупции</w:t>
            </w:r>
            <w:r w:rsidRPr="001F585C">
              <w:rPr>
                <w:bCs/>
                <w:noProof/>
                <w:szCs w:val="28"/>
              </w:rPr>
              <w:t xml:space="preserve"> . </w:t>
            </w:r>
          </w:p>
          <w:p w:rsidR="00217677" w:rsidRPr="00A41ACC" w:rsidRDefault="00217677" w:rsidP="002162B8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Cs/>
                <w:noProof/>
                <w:szCs w:val="28"/>
              </w:rPr>
            </w:pPr>
            <w:r w:rsidRPr="001F585C">
              <w:rPr>
                <w:noProof/>
              </w:rPr>
              <w:t xml:space="preserve">  </w:t>
            </w:r>
            <w:r w:rsidRPr="00A41ACC">
              <w:rPr>
                <w:rFonts w:ascii="Times New Roman" w:hAnsi="Times New Roman"/>
                <w:noProof/>
              </w:rPr>
              <w:t>Председатель  комитета   финансов                                     Т.Ю. Егорова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AC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A41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E45F55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17677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sz w:val="20"/>
              </w:rPr>
            </w:pPr>
            <w:r w:rsidRPr="00382979">
              <w:t xml:space="preserve">                                                                                        </w:t>
            </w:r>
            <w:r w:rsidRPr="00AF16A6">
              <w:rPr>
                <w:rFonts w:ascii="Times New Roman" w:hAnsi="Times New Roman"/>
                <w:sz w:val="22"/>
                <w:szCs w:val="22"/>
              </w:rPr>
              <w:t>период 2020 и 2021 годов</w:t>
            </w:r>
            <w:r w:rsidRPr="00382979">
              <w:rPr>
                <w:sz w:val="20"/>
              </w:rPr>
              <w:t>»</w:t>
            </w:r>
          </w:p>
          <w:p w:rsidR="00217677" w:rsidRPr="002162B8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Pr="002162B8" w:rsidRDefault="00217677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45"/>
              <w:gridCol w:w="2693"/>
              <w:gridCol w:w="2693"/>
            </w:tblGrid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5914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AF16A6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5917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17677" w:rsidRDefault="00217677" w:rsidP="00C047B5">
            <w:pPr>
              <w:rPr>
                <w:rFonts w:ascii="Times New Roman" w:hAnsi="Times New Roman"/>
              </w:rPr>
            </w:pP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E45F55" w:rsidRDefault="00217677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17677" w:rsidRPr="00AF16A6" w:rsidRDefault="00217677" w:rsidP="00AF16A6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rFonts w:ascii="Times New Roman" w:hAnsi="Times New Roman"/>
                <w:b/>
                <w:noProof/>
                <w:szCs w:val="28"/>
              </w:rPr>
            </w:pPr>
            <w:r w:rsidRPr="001F585C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bookmarkStart w:id="0" w:name="_GoBack"/>
            <w:r w:rsidRPr="00AF16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 2020 и 2021 годов</w:t>
            </w:r>
            <w:r w:rsidRPr="00AF16A6">
              <w:rPr>
                <w:rFonts w:ascii="Times New Roman" w:hAnsi="Times New Roman"/>
                <w:bCs/>
                <w:color w:val="000000"/>
                <w:sz w:val="20"/>
              </w:rPr>
              <w:t>»</w:t>
            </w:r>
            <w:bookmarkEnd w:id="0"/>
          </w:p>
          <w:p w:rsidR="00607F13" w:rsidRDefault="00607F13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7677" w:rsidRPr="005500FB" w:rsidRDefault="00217677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межбюджетных трансфертов, получаемых из других бюджетов  </w:t>
            </w:r>
          </w:p>
          <w:p w:rsidR="00217677" w:rsidRPr="005500FB" w:rsidRDefault="00217677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2019 год</w:t>
            </w: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0"/>
              <w:gridCol w:w="5960"/>
              <w:gridCol w:w="1271"/>
            </w:tblGrid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9036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5590,1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5389,6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217677" w:rsidRPr="00423F11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217677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217677" w:rsidRPr="00423F11" w:rsidTr="00607F13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23F11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2309,8</w:t>
                  </w:r>
                </w:p>
              </w:tc>
            </w:tr>
            <w:tr w:rsidR="00217677" w:rsidRPr="00423F11" w:rsidTr="00607F13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202 20077 10 0000 150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D9423D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D9423D">
                    <w:rPr>
                      <w:rFonts w:ascii="Times New Roman" w:hAnsi="Times New Roman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733,6</w:t>
                  </w:r>
                </w:p>
              </w:tc>
            </w:tr>
            <w:tr w:rsidR="00217677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442D8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9036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036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200,5</w:t>
                  </w:r>
                </w:p>
              </w:tc>
            </w:tr>
            <w:tr w:rsidR="00217677" w:rsidTr="00607F13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9036C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9036C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F16A6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200,5</w:t>
                  </w:r>
                </w:p>
              </w:tc>
            </w:tr>
          </w:tbl>
          <w:p w:rsidR="00217677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217677" w:rsidRPr="000B680D" w:rsidRDefault="00607F13" w:rsidP="00B777B0">
            <w:pPr>
              <w:spacing w:after="0" w:line="240" w:lineRule="auto"/>
              <w:ind w:left="6207" w:hanging="5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7677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217677" w:rsidRDefault="00217677" w:rsidP="00771163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Pr="000B680D">
              <w:rPr>
                <w:rFonts w:ascii="Times New Roman" w:hAnsi="Times New Roman"/>
              </w:rPr>
              <w:t xml:space="preserve"> годов»</w:t>
            </w: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2019год</w:t>
            </w:r>
          </w:p>
          <w:p w:rsidR="00217677" w:rsidRPr="001F585C" w:rsidRDefault="00217677" w:rsidP="0035097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49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812"/>
              <w:gridCol w:w="850"/>
              <w:gridCol w:w="1418"/>
              <w:gridCol w:w="709"/>
              <w:gridCol w:w="682"/>
              <w:gridCol w:w="1160"/>
              <w:gridCol w:w="18"/>
            </w:tblGrid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расходов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(муниципальных)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овгородской области на 2018-2024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общественных территорий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B777B0" w:rsidTr="00607F13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7677" w:rsidRPr="00B777B0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607F13" w:rsidRPr="00B777B0" w:rsidTr="00607F13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Pr="00B777B0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07F13" w:rsidRPr="00B777B0" w:rsidRDefault="00607F13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7677" w:rsidRPr="00607F13" w:rsidRDefault="00217677" w:rsidP="00607F1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 xml:space="preserve">Приложение 10 </w:t>
            </w:r>
          </w:p>
          <w:p w:rsidR="00217677" w:rsidRPr="00607F13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>к решению Совета депутатов</w:t>
            </w:r>
          </w:p>
          <w:p w:rsidR="00217677" w:rsidRPr="00607F13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>Батецкого сельского поселения</w:t>
            </w:r>
          </w:p>
          <w:p w:rsidR="00217677" w:rsidRPr="00607F13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1F585C" w:rsidRDefault="00217677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607F13">
              <w:rPr>
                <w:rFonts w:ascii="Times New Roman" w:hAnsi="Times New Roman"/>
                <w:noProof/>
                <w:sz w:val="22"/>
                <w:szCs w:val="22"/>
              </w:rPr>
              <w:t>2020 и 2021 годов</w:t>
            </w:r>
            <w:r w:rsidRPr="001F585C">
              <w:rPr>
                <w:noProof/>
                <w:sz w:val="20"/>
              </w:rPr>
              <w:t>»</w:t>
            </w:r>
          </w:p>
          <w:p w:rsidR="00607F13" w:rsidRDefault="00607F13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Pr="001F585C" w:rsidRDefault="00217677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1F585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Pr="001F585C">
              <w:rPr>
                <w:noProof/>
                <w:sz w:val="24"/>
                <w:szCs w:val="24"/>
              </w:rPr>
              <w:t xml:space="preserve">     (тысяч рублей)</w:t>
            </w:r>
          </w:p>
          <w:tbl>
            <w:tblPr>
              <w:tblW w:w="9821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245"/>
              <w:gridCol w:w="1134"/>
              <w:gridCol w:w="1137"/>
              <w:gridCol w:w="1417"/>
              <w:gridCol w:w="762"/>
              <w:gridCol w:w="48"/>
              <w:gridCol w:w="1030"/>
              <w:gridCol w:w="48"/>
            </w:tblGrid>
            <w:tr w:rsidR="00217677" w:rsidRPr="00961A06" w:rsidTr="00607F13">
              <w:trPr>
                <w:gridAfter w:val="1"/>
                <w:wAfter w:w="48" w:type="dxa"/>
                <w:trHeight w:val="1095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ind w:left="-73" w:firstLine="73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л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</w:t>
                  </w:r>
                  <w:r w:rsidR="00A41ACC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овгородской области на 2018-2024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 w:rsidR="00793E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F56FF4"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677" w:rsidRPr="00607F13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217677" w:rsidRPr="00961A06" w:rsidTr="00607F13">
              <w:trPr>
                <w:trHeight w:val="255"/>
              </w:trPr>
              <w:tc>
                <w:tcPr>
                  <w:tcW w:w="874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7677" w:rsidRPr="00961A06" w:rsidRDefault="00217677" w:rsidP="00AF16A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217677" w:rsidRPr="001F585C" w:rsidRDefault="00217677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17677" w:rsidRPr="00FF643F" w:rsidTr="00607F13">
        <w:trPr>
          <w:trHeight w:val="227"/>
        </w:trPr>
        <w:tc>
          <w:tcPr>
            <w:tcW w:w="9811" w:type="dxa"/>
          </w:tcPr>
          <w:p w:rsidR="00217677" w:rsidRPr="00FF643F" w:rsidRDefault="00217677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607F13">
        <w:trPr>
          <w:trHeight w:val="86"/>
        </w:trPr>
        <w:tc>
          <w:tcPr>
            <w:tcW w:w="9811" w:type="dxa"/>
          </w:tcPr>
          <w:p w:rsidR="00217677" w:rsidRDefault="00217677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03" w:rsidRDefault="00546703" w:rsidP="00A46D68">
      <w:pPr>
        <w:spacing w:after="0" w:line="240" w:lineRule="auto"/>
      </w:pPr>
      <w:r>
        <w:separator/>
      </w:r>
    </w:p>
  </w:endnote>
  <w:endnote w:type="continuationSeparator" w:id="0">
    <w:p w:rsidR="00546703" w:rsidRDefault="00546703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03" w:rsidRDefault="00546703" w:rsidP="00A46D68">
      <w:pPr>
        <w:spacing w:after="0" w:line="240" w:lineRule="auto"/>
      </w:pPr>
      <w:r>
        <w:separator/>
      </w:r>
    </w:p>
  </w:footnote>
  <w:footnote w:type="continuationSeparator" w:id="0">
    <w:p w:rsidR="00546703" w:rsidRDefault="00546703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469"/>
    <w:rsid w:val="00000C65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043D"/>
    <w:rsid w:val="00085F46"/>
    <w:rsid w:val="00093317"/>
    <w:rsid w:val="000A6A5E"/>
    <w:rsid w:val="000B1F22"/>
    <w:rsid w:val="000B4A3D"/>
    <w:rsid w:val="000B57AE"/>
    <w:rsid w:val="000B680D"/>
    <w:rsid w:val="000C6C24"/>
    <w:rsid w:val="000C6FF7"/>
    <w:rsid w:val="000C7343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70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07F13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12508"/>
    <w:rsid w:val="00A13C6B"/>
    <w:rsid w:val="00A14284"/>
    <w:rsid w:val="00A16190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16A6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DCD"/>
    <w:rsid w:val="00E60AD0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45C5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139BC-0164-4CD1-AD85-F99C562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CAE3-401C-4475-8962-0A79BDEB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15</cp:revision>
  <cp:lastPrinted>2019-07-25T06:29:00Z</cp:lastPrinted>
  <dcterms:created xsi:type="dcterms:W3CDTF">2019-07-16T08:39:00Z</dcterms:created>
  <dcterms:modified xsi:type="dcterms:W3CDTF">2019-07-25T06:29:00Z</dcterms:modified>
</cp:coreProperties>
</file>