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9F" w:rsidRPr="00EB7F9F" w:rsidRDefault="00EB7F9F" w:rsidP="00EB7F9F">
      <w:pPr>
        <w:jc w:val="center"/>
        <w:rPr>
          <w:b/>
          <w:noProof/>
          <w:sz w:val="28"/>
        </w:rPr>
      </w:pPr>
      <w:r w:rsidRPr="00EB7F9F">
        <w:rPr>
          <w:b/>
          <w:noProof/>
          <w:sz w:val="28"/>
        </w:rPr>
        <w:drawing>
          <wp:inline distT="0" distB="0" distL="0" distR="0">
            <wp:extent cx="542925" cy="790575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9F" w:rsidRPr="00EB7F9F" w:rsidRDefault="00EB7F9F" w:rsidP="00EB7F9F">
      <w:pPr>
        <w:jc w:val="center"/>
        <w:rPr>
          <w:b/>
          <w:noProof/>
          <w:sz w:val="28"/>
        </w:rPr>
      </w:pPr>
      <w:r w:rsidRPr="00EB7F9F">
        <w:rPr>
          <w:b/>
          <w:noProof/>
          <w:sz w:val="28"/>
        </w:rPr>
        <w:t>Российская Федерация</w:t>
      </w:r>
    </w:p>
    <w:p w:rsidR="00EB7F9F" w:rsidRPr="00EB7F9F" w:rsidRDefault="00EB7F9F" w:rsidP="00EB7F9F">
      <w:pPr>
        <w:jc w:val="center"/>
        <w:rPr>
          <w:b/>
          <w:noProof/>
          <w:sz w:val="28"/>
        </w:rPr>
      </w:pPr>
      <w:r w:rsidRPr="00EB7F9F">
        <w:rPr>
          <w:b/>
          <w:noProof/>
          <w:sz w:val="28"/>
        </w:rPr>
        <w:t>Новгородская область</w:t>
      </w:r>
    </w:p>
    <w:p w:rsidR="00EB7F9F" w:rsidRPr="00EB7F9F" w:rsidRDefault="00EB7F9F" w:rsidP="00EB7F9F">
      <w:pPr>
        <w:jc w:val="center"/>
        <w:rPr>
          <w:b/>
          <w:noProof/>
          <w:sz w:val="28"/>
        </w:rPr>
      </w:pPr>
      <w:r w:rsidRPr="00EB7F9F">
        <w:rPr>
          <w:b/>
          <w:noProof/>
          <w:sz w:val="28"/>
        </w:rPr>
        <w:t>ДУМА Батецкого муниципального района</w:t>
      </w:r>
    </w:p>
    <w:p w:rsidR="00EB7F9F" w:rsidRPr="00EB7F9F" w:rsidRDefault="00EB7F9F" w:rsidP="00EB7F9F">
      <w:pPr>
        <w:rPr>
          <w:sz w:val="28"/>
          <w:szCs w:val="28"/>
        </w:rPr>
      </w:pPr>
    </w:p>
    <w:p w:rsidR="00EB7F9F" w:rsidRPr="00EB7F9F" w:rsidRDefault="00EB7F9F" w:rsidP="00EB7F9F">
      <w:pPr>
        <w:jc w:val="center"/>
        <w:rPr>
          <w:sz w:val="28"/>
          <w:szCs w:val="28"/>
        </w:rPr>
      </w:pPr>
      <w:r w:rsidRPr="00EB7F9F">
        <w:rPr>
          <w:sz w:val="28"/>
          <w:szCs w:val="28"/>
        </w:rPr>
        <w:t>Р Е Ш Е Н И Е</w:t>
      </w:r>
    </w:p>
    <w:p w:rsidR="009F1F4D" w:rsidRPr="00D1404E" w:rsidRDefault="009F1F4D" w:rsidP="009F1F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CDC" w:rsidRDefault="00D1404E" w:rsidP="00C30C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залоговом фонде </w:t>
      </w:r>
    </w:p>
    <w:p w:rsidR="009F1F4D" w:rsidRPr="00D1404E" w:rsidRDefault="00D1404E" w:rsidP="00C30C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Батецкого муниципального района</w:t>
      </w:r>
    </w:p>
    <w:p w:rsidR="009F1F4D" w:rsidRPr="00D1404E" w:rsidRDefault="009F1F4D" w:rsidP="009F1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F4D" w:rsidRPr="00C30CDC" w:rsidRDefault="009F1F4D" w:rsidP="00C30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CDC">
        <w:rPr>
          <w:rFonts w:ascii="Times New Roman" w:hAnsi="Times New Roman" w:cs="Times New Roman"/>
          <w:sz w:val="24"/>
          <w:szCs w:val="24"/>
        </w:rPr>
        <w:t>Принято</w:t>
      </w:r>
      <w:r w:rsidR="00C30CDC" w:rsidRPr="00C30CDC">
        <w:rPr>
          <w:rFonts w:ascii="Times New Roman" w:hAnsi="Times New Roman" w:cs="Times New Roman"/>
          <w:sz w:val="24"/>
          <w:szCs w:val="24"/>
        </w:rPr>
        <w:t xml:space="preserve"> </w:t>
      </w:r>
      <w:r w:rsidR="00C756D7">
        <w:rPr>
          <w:rFonts w:ascii="Times New Roman" w:hAnsi="Times New Roman" w:cs="Times New Roman"/>
          <w:sz w:val="24"/>
          <w:szCs w:val="24"/>
        </w:rPr>
        <w:t>Д</w:t>
      </w:r>
      <w:r w:rsidRPr="00C30CDC">
        <w:rPr>
          <w:rFonts w:ascii="Times New Roman" w:hAnsi="Times New Roman" w:cs="Times New Roman"/>
          <w:sz w:val="24"/>
          <w:szCs w:val="24"/>
        </w:rPr>
        <w:t xml:space="preserve">умой </w:t>
      </w:r>
      <w:r w:rsidR="00C30CDC">
        <w:rPr>
          <w:rFonts w:ascii="Times New Roman" w:hAnsi="Times New Roman" w:cs="Times New Roman"/>
          <w:sz w:val="24"/>
          <w:szCs w:val="24"/>
        </w:rPr>
        <w:t>Батецкого</w:t>
      </w:r>
      <w:r w:rsidRPr="00C30C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30CDC" w:rsidRPr="00C30CDC">
        <w:rPr>
          <w:rFonts w:ascii="Times New Roman" w:hAnsi="Times New Roman" w:cs="Times New Roman"/>
          <w:sz w:val="24"/>
          <w:szCs w:val="24"/>
        </w:rPr>
        <w:t xml:space="preserve"> </w:t>
      </w:r>
      <w:r w:rsidR="00EB7F9F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Pr="00C30CDC">
        <w:rPr>
          <w:rFonts w:ascii="Times New Roman" w:hAnsi="Times New Roman" w:cs="Times New Roman"/>
          <w:sz w:val="24"/>
          <w:szCs w:val="24"/>
        </w:rPr>
        <w:t>201</w:t>
      </w:r>
      <w:r w:rsidR="00C30CDC">
        <w:rPr>
          <w:rFonts w:ascii="Times New Roman" w:hAnsi="Times New Roman" w:cs="Times New Roman"/>
          <w:sz w:val="24"/>
          <w:szCs w:val="24"/>
        </w:rPr>
        <w:t>4</w:t>
      </w:r>
      <w:r w:rsidRPr="00C30C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1F4D" w:rsidRPr="008B755D" w:rsidRDefault="009F1F4D" w:rsidP="00F07B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1F4D" w:rsidRDefault="009F1F4D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6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</w:t>
      </w:r>
      <w:hyperlink r:id="rId8" w:history="1">
        <w:r w:rsidRPr="00C756D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756D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C756D7" w:rsidRPr="00C756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756D7" w:rsidRPr="00C756D7">
        <w:rPr>
          <w:rFonts w:ascii="Times New Roman" w:hAnsi="Times New Roman" w:cs="Times New Roman"/>
          <w:sz w:val="28"/>
          <w:szCs w:val="28"/>
        </w:rPr>
        <w:t xml:space="preserve"> от 06.10.2003 N 131-ОЗ "Об общих принципах организации местного самоупр</w:t>
      </w:r>
      <w:r w:rsidR="00A73FC0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 </w:t>
      </w:r>
      <w:r w:rsidRPr="00C756D7">
        <w:rPr>
          <w:rFonts w:ascii="Times New Roman" w:hAnsi="Times New Roman" w:cs="Times New Roman"/>
          <w:color w:val="000000"/>
          <w:sz w:val="28"/>
          <w:szCs w:val="28"/>
        </w:rPr>
        <w:t xml:space="preserve">Дума </w:t>
      </w:r>
      <w:r w:rsidR="00762C2D" w:rsidRPr="00C756D7">
        <w:rPr>
          <w:rFonts w:ascii="Times New Roman" w:hAnsi="Times New Roman" w:cs="Times New Roman"/>
          <w:color w:val="000000"/>
          <w:sz w:val="28"/>
          <w:szCs w:val="28"/>
        </w:rPr>
        <w:t>Батец</w:t>
      </w:r>
      <w:r w:rsidR="008B755D" w:rsidRPr="00C756D7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C756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07B6F" w:rsidRPr="00D03890" w:rsidRDefault="00107B6F" w:rsidP="00107B6F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890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9F1F4D" w:rsidRPr="008B755D" w:rsidRDefault="009F1F4D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38" w:history="1">
        <w:r w:rsidRPr="008B755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 о залоговом фонде </w:t>
      </w:r>
      <w:r w:rsidR="002552E5" w:rsidRPr="008B755D">
        <w:rPr>
          <w:rFonts w:ascii="Times New Roman" w:hAnsi="Times New Roman" w:cs="Times New Roman"/>
          <w:color w:val="000000"/>
          <w:sz w:val="28"/>
          <w:szCs w:val="28"/>
        </w:rPr>
        <w:t>Батецкого</w:t>
      </w:r>
      <w:r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F4D" w:rsidRDefault="009F1F4D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прилагаемый </w:t>
      </w:r>
      <w:hyperlink w:anchor="Par163" w:history="1">
        <w:r w:rsidRPr="008B755D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залогового фонда </w:t>
      </w:r>
      <w:r w:rsidR="002552E5"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Батецкого </w:t>
      </w:r>
      <w:r w:rsidRPr="008B755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D03890" w:rsidRPr="00D03890" w:rsidRDefault="00D03890" w:rsidP="00D0389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03890">
        <w:rPr>
          <w:sz w:val="28"/>
          <w:szCs w:val="28"/>
        </w:rPr>
        <w:t xml:space="preserve"> Решение вступает в силу со дня, следующего за днем его официального опубликования.</w:t>
      </w:r>
    </w:p>
    <w:p w:rsidR="009F1F4D" w:rsidRPr="008B755D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1F4D"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="00C177A6"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9F1F4D" w:rsidRPr="008B755D">
        <w:rPr>
          <w:rFonts w:ascii="Times New Roman" w:hAnsi="Times New Roman" w:cs="Times New Roman"/>
          <w:color w:val="000000"/>
          <w:sz w:val="28"/>
          <w:szCs w:val="28"/>
        </w:rPr>
        <w:t>газете "</w:t>
      </w:r>
      <w:r w:rsidR="00C177A6" w:rsidRPr="008B755D">
        <w:rPr>
          <w:rFonts w:ascii="Times New Roman" w:hAnsi="Times New Roman" w:cs="Times New Roman"/>
          <w:color w:val="000000"/>
          <w:sz w:val="28"/>
          <w:szCs w:val="28"/>
        </w:rPr>
        <w:t>Батецкий вестник</w:t>
      </w:r>
      <w:r w:rsidR="009F1F4D" w:rsidRPr="008B755D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района в информационно-телекоммуникационной сети "Интернет".</w:t>
      </w:r>
    </w:p>
    <w:p w:rsidR="00907C19" w:rsidRDefault="00907C19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03890" w:rsidRPr="00D03890" w:rsidTr="00BF2DBE">
        <w:tc>
          <w:tcPr>
            <w:tcW w:w="4644" w:type="dxa"/>
          </w:tcPr>
          <w:p w:rsidR="00D03890" w:rsidRPr="00D03890" w:rsidRDefault="00D03890" w:rsidP="00D03890">
            <w:pPr>
              <w:tabs>
                <w:tab w:val="left" w:pos="2115"/>
              </w:tabs>
              <w:contextualSpacing/>
              <w:rPr>
                <w:b/>
                <w:sz w:val="28"/>
                <w:szCs w:val="28"/>
              </w:rPr>
            </w:pPr>
            <w:r w:rsidRPr="00D03890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D03890" w:rsidRPr="00D03890" w:rsidRDefault="00D03890" w:rsidP="00D03890">
            <w:pPr>
              <w:tabs>
                <w:tab w:val="left" w:pos="2115"/>
              </w:tabs>
              <w:contextualSpacing/>
              <w:rPr>
                <w:b/>
                <w:sz w:val="28"/>
                <w:szCs w:val="28"/>
              </w:rPr>
            </w:pPr>
            <w:r w:rsidRPr="00D03890">
              <w:rPr>
                <w:b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5245" w:type="dxa"/>
          </w:tcPr>
          <w:p w:rsidR="00D03890" w:rsidRPr="00D03890" w:rsidRDefault="00D03890" w:rsidP="00D03890">
            <w:pPr>
              <w:tabs>
                <w:tab w:val="left" w:pos="2115"/>
              </w:tabs>
              <w:contextualSpacing/>
              <w:rPr>
                <w:b/>
                <w:sz w:val="28"/>
                <w:szCs w:val="28"/>
              </w:rPr>
            </w:pPr>
            <w:r w:rsidRPr="00D03890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D03890" w:rsidRPr="00D03890" w:rsidRDefault="00D03890" w:rsidP="00D03890">
            <w:pPr>
              <w:tabs>
                <w:tab w:val="left" w:pos="2115"/>
              </w:tabs>
              <w:contextualSpacing/>
              <w:rPr>
                <w:b/>
                <w:sz w:val="28"/>
                <w:szCs w:val="28"/>
              </w:rPr>
            </w:pPr>
            <w:r w:rsidRPr="00D03890">
              <w:rPr>
                <w:b/>
                <w:sz w:val="28"/>
                <w:szCs w:val="28"/>
              </w:rPr>
              <w:t xml:space="preserve">                                      О.П.Семенов</w:t>
            </w:r>
          </w:p>
        </w:tc>
      </w:tr>
    </w:tbl>
    <w:p w:rsidR="00D03890" w:rsidRPr="00D03890" w:rsidRDefault="00D03890" w:rsidP="00D03890">
      <w:pPr>
        <w:tabs>
          <w:tab w:val="left" w:pos="2115"/>
        </w:tabs>
        <w:contextualSpacing/>
        <w:rPr>
          <w:sz w:val="28"/>
          <w:szCs w:val="28"/>
        </w:rPr>
      </w:pPr>
    </w:p>
    <w:p w:rsidR="00D03890" w:rsidRPr="00D03890" w:rsidRDefault="00D03890" w:rsidP="00D03890">
      <w:pPr>
        <w:tabs>
          <w:tab w:val="left" w:pos="2115"/>
        </w:tabs>
        <w:contextualSpacing/>
        <w:rPr>
          <w:sz w:val="28"/>
          <w:szCs w:val="28"/>
        </w:rPr>
      </w:pPr>
    </w:p>
    <w:p w:rsidR="00D03890" w:rsidRPr="00D03890" w:rsidRDefault="00D03890" w:rsidP="00D03890">
      <w:pPr>
        <w:tabs>
          <w:tab w:val="left" w:pos="2115"/>
        </w:tabs>
        <w:contextualSpacing/>
        <w:rPr>
          <w:sz w:val="26"/>
          <w:szCs w:val="26"/>
        </w:rPr>
      </w:pPr>
      <w:r w:rsidRPr="00D03890">
        <w:rPr>
          <w:sz w:val="26"/>
          <w:szCs w:val="26"/>
        </w:rPr>
        <w:t>п. Батецкий</w:t>
      </w:r>
    </w:p>
    <w:p w:rsidR="00D03890" w:rsidRPr="00D03890" w:rsidRDefault="00D03890" w:rsidP="00D03890">
      <w:pPr>
        <w:tabs>
          <w:tab w:val="left" w:pos="2115"/>
        </w:tabs>
        <w:contextualSpacing/>
        <w:rPr>
          <w:sz w:val="26"/>
          <w:szCs w:val="26"/>
        </w:rPr>
      </w:pPr>
      <w:r w:rsidRPr="00D03890">
        <w:rPr>
          <w:sz w:val="26"/>
          <w:szCs w:val="26"/>
        </w:rPr>
        <w:t>29 октября 2014 года</w:t>
      </w:r>
    </w:p>
    <w:p w:rsidR="00D03890" w:rsidRPr="00D03890" w:rsidRDefault="00D03890" w:rsidP="00D03890">
      <w:pPr>
        <w:tabs>
          <w:tab w:val="left" w:pos="2115"/>
        </w:tabs>
        <w:contextualSpacing/>
        <w:rPr>
          <w:sz w:val="26"/>
          <w:szCs w:val="26"/>
        </w:rPr>
      </w:pPr>
      <w:r>
        <w:rPr>
          <w:sz w:val="26"/>
          <w:szCs w:val="26"/>
        </w:rPr>
        <w:t>№ 308</w:t>
      </w:r>
      <w:r w:rsidRPr="00D03890">
        <w:rPr>
          <w:sz w:val="26"/>
          <w:szCs w:val="26"/>
        </w:rPr>
        <w:t>-РД</w:t>
      </w:r>
    </w:p>
    <w:p w:rsidR="00D03890" w:rsidRPr="00D03890" w:rsidRDefault="00D03890" w:rsidP="00D03890">
      <w:pPr>
        <w:tabs>
          <w:tab w:val="left" w:pos="2115"/>
        </w:tabs>
        <w:rPr>
          <w:sz w:val="24"/>
          <w:szCs w:val="24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203" w:rsidRDefault="00240203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890" w:rsidRDefault="00D03890" w:rsidP="00107B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6D7" w:rsidRPr="00C756D7" w:rsidRDefault="00C756D7" w:rsidP="00D038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D038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56D7">
        <w:rPr>
          <w:rFonts w:ascii="Times New Roman" w:hAnsi="Times New Roman" w:cs="Times New Roman"/>
          <w:sz w:val="24"/>
          <w:szCs w:val="24"/>
        </w:rPr>
        <w:t>Утверждено</w:t>
      </w:r>
    </w:p>
    <w:p w:rsidR="00C756D7" w:rsidRPr="00C756D7" w:rsidRDefault="00C756D7" w:rsidP="00D03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03890">
        <w:rPr>
          <w:rFonts w:ascii="Times New Roman" w:hAnsi="Times New Roman" w:cs="Times New Roman"/>
          <w:sz w:val="24"/>
          <w:szCs w:val="24"/>
        </w:rPr>
        <w:t xml:space="preserve">                    р</w:t>
      </w:r>
      <w:r w:rsidRPr="00C756D7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hAnsi="Times New Roman" w:cs="Times New Roman"/>
          <w:sz w:val="24"/>
          <w:szCs w:val="24"/>
        </w:rPr>
        <w:t>Батецкого</w:t>
      </w:r>
    </w:p>
    <w:p w:rsidR="00C756D7" w:rsidRPr="00C756D7" w:rsidRDefault="00C756D7" w:rsidP="00D03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756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56D7" w:rsidRPr="00C756D7" w:rsidRDefault="00C756D7" w:rsidP="00D038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03890">
        <w:rPr>
          <w:rFonts w:ascii="Times New Roman" w:hAnsi="Times New Roman" w:cs="Times New Roman"/>
          <w:sz w:val="24"/>
          <w:szCs w:val="24"/>
        </w:rPr>
        <w:t xml:space="preserve"> </w:t>
      </w:r>
      <w:r w:rsidRPr="00C756D7">
        <w:rPr>
          <w:rFonts w:ascii="Times New Roman" w:hAnsi="Times New Roman" w:cs="Times New Roman"/>
          <w:sz w:val="24"/>
          <w:szCs w:val="24"/>
        </w:rPr>
        <w:t xml:space="preserve">от </w:t>
      </w:r>
      <w:r w:rsidR="00D03890">
        <w:rPr>
          <w:rFonts w:ascii="Times New Roman" w:hAnsi="Times New Roman" w:cs="Times New Roman"/>
          <w:sz w:val="24"/>
          <w:szCs w:val="24"/>
        </w:rPr>
        <w:t>29.10.2014 №308-РД</w:t>
      </w:r>
    </w:p>
    <w:p w:rsidR="00C756D7" w:rsidRPr="00C756D7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C756D7" w:rsidRDefault="00C756D7" w:rsidP="00C75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C756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56D7" w:rsidRDefault="00D03890" w:rsidP="00D038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890">
        <w:rPr>
          <w:rFonts w:ascii="Times New Roman" w:hAnsi="Times New Roman" w:cs="Times New Roman"/>
          <w:b/>
          <w:bCs/>
          <w:sz w:val="28"/>
          <w:szCs w:val="28"/>
        </w:rPr>
        <w:t>о залоговом фонде Батецкого муниципального района</w:t>
      </w:r>
    </w:p>
    <w:p w:rsidR="00D03890" w:rsidRPr="00C756D7" w:rsidRDefault="00D03890" w:rsidP="00D03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Гражданского </w:t>
      </w:r>
      <w:hyperlink r:id="rId10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Федерации, и определяет принципы формирования залогового фонда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порядок и условия его использования.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залоговый фонд - совокупность имущества казны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обеспечивающего залогом исполнение обязательств заемщика перед кредиторами либо лизингополучателя перед лизингодателями;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залогодатель - </w:t>
      </w:r>
      <w:r w:rsidR="00641DFC">
        <w:rPr>
          <w:rFonts w:ascii="Times New Roman" w:hAnsi="Times New Roman" w:cs="Times New Roman"/>
          <w:sz w:val="28"/>
          <w:szCs w:val="28"/>
        </w:rPr>
        <w:t>Батецкий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муниципальный район в лице Администрации </w:t>
      </w:r>
      <w:r w:rsidR="00641DFC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объекты залогового фонда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- имущество казны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которого принято решение о включении в залоговый фонд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залогодержатель - кредитор (заимодавец) - банк (некоммерческая организация), предоставивший заемные средства должнику; инвестор, подписавший договор о предоставлении инвестиций с муниципальным районом или основной договор о предоставлении инвестиций с предприятием-заемщиком, получателем инвестиций по инвестиционному проекту и договор (соглашение) об обязательствах муниципального района, содержащий условия об обеспечении исполнения обязательств залогом одного (или нескольких) из объектов залогового фонда;</w:t>
      </w:r>
    </w:p>
    <w:p w:rsidR="00641DFC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заемщик, лизингополучатель - организация, индивидуальный предприниматель, являющиеся сельскохозяйственным товаропроизводителем; организация, осуществляющая товарное рыбоводство; организация, осуществляющая первичную и последующую (промышленную) переработку сельскохозяйственной продукции; организация, осуществляющая производство к</w:t>
      </w:r>
      <w:r w:rsidR="00641DFC">
        <w:rPr>
          <w:rFonts w:ascii="Times New Roman" w:hAnsi="Times New Roman" w:cs="Times New Roman"/>
          <w:sz w:val="28"/>
          <w:szCs w:val="28"/>
        </w:rPr>
        <w:t>омбикормов или кормовых добавок;</w:t>
      </w:r>
      <w:r w:rsidRPr="00C756D7">
        <w:rPr>
          <w:rFonts w:ascii="Times New Roman" w:hAnsi="Times New Roman" w:cs="Times New Roman"/>
          <w:sz w:val="28"/>
          <w:szCs w:val="28"/>
        </w:rPr>
        <w:t xml:space="preserve"> </w:t>
      </w:r>
      <w:r w:rsidR="0033642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функции застройщика, обязующаяся в установленные разрешением на строительство сроки обеспечить ввод в </w:t>
      </w:r>
      <w:r w:rsidR="00336425">
        <w:rPr>
          <w:rFonts w:ascii="Times New Roman" w:hAnsi="Times New Roman" w:cs="Times New Roman"/>
          <w:sz w:val="28"/>
          <w:szCs w:val="28"/>
        </w:rPr>
        <w:lastRenderedPageBreak/>
        <w:t>эксплуатацию многоквартирных домов, приостановленных строительством, строящихся с долевым участием граждан; организация осуществляющая функции застройщика, обязующаяся обеспечить жилыми помещениями</w:t>
      </w:r>
      <w:r w:rsidR="00687333">
        <w:rPr>
          <w:rFonts w:ascii="Times New Roman" w:hAnsi="Times New Roman" w:cs="Times New Roman"/>
          <w:sz w:val="28"/>
          <w:szCs w:val="28"/>
        </w:rPr>
        <w:t xml:space="preserve"> в своих многоквартирных домах граждан, ранее заключивших договоры </w:t>
      </w:r>
      <w:r w:rsidR="000A112D">
        <w:rPr>
          <w:rFonts w:ascii="Times New Roman" w:hAnsi="Times New Roman" w:cs="Times New Roman"/>
          <w:sz w:val="28"/>
          <w:szCs w:val="28"/>
        </w:rPr>
        <w:t xml:space="preserve">о долевом </w:t>
      </w:r>
      <w:r w:rsidR="00687333">
        <w:rPr>
          <w:rFonts w:ascii="Times New Roman" w:hAnsi="Times New Roman" w:cs="Times New Roman"/>
          <w:sz w:val="28"/>
          <w:szCs w:val="28"/>
        </w:rPr>
        <w:t>участии в строительстве многоквартирного дома с другим застройщиком, приостановившим строительство;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-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указанных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хозяйство, созданное в соответствии с Федеральным </w:t>
      </w:r>
      <w:hyperlink r:id="rId12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от 11 июня 2003 года N 74-ФЗ "О крестьянском (фермерском) хозяйстве";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(перерабатывающий, сбытовой (торговый), обслуживающий (в том числе кредитный), снабженческий, заготовительный), созданный в соответствии с Федеральным </w:t>
      </w:r>
      <w:hyperlink r:id="rId13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от 8 декабря 1995 года N 193-ФЗ "О сельскохозяйственной кооперации", у которого доля доходов от реализации сельскохозяйственной продукции собственного производства членов данного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составляет в общем доходе от реализации товаров (работ, услуг) не менее чем семьдесят процентов;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реестр объектов залогового фонда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- информационная система, представляющая собой базу определенных настоящим Положением данных об имуществе казны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обеспечивающим залогом исполнение обязательств заемщика перед кредиторами либо лизингополучателя перед лизингодателями.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 xml:space="preserve">3. Цели создания залогового фонда </w:t>
      </w:r>
      <w:r w:rsidR="00641DFC" w:rsidRPr="00D03890">
        <w:rPr>
          <w:rFonts w:ascii="Times New Roman" w:hAnsi="Times New Roman" w:cs="Times New Roman"/>
          <w:b/>
          <w:sz w:val="28"/>
          <w:szCs w:val="28"/>
        </w:rPr>
        <w:t xml:space="preserve">Батецкого </w:t>
      </w:r>
      <w:r w:rsidRPr="00D0389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Залоговый фонд </w:t>
      </w:r>
      <w:r w:rsidR="00641DFC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и используется в целях создания дополнительных возможностей обеспечения обязательств по кредитам и лизинговым операциям:</w:t>
      </w:r>
    </w:p>
    <w:p w:rsidR="00C756D7" w:rsidRPr="00C756D7" w:rsidRDefault="00641DFC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 сельскохозяйственными товаропроизводителями на: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строительство, реконструкцию и модернизацию животноводческих комплексов (ферм) и объектов животноводства и кормопроизводства, хранилищ картофеля, овощей и фруктов;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lastRenderedPageBreak/>
        <w:t>приобретение сельскохозяйственных животных, сельскохозяйственной техники, оборудования для животноводства, птицеводства и переработки сельскохозяйственной продукции;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закупку горюче-смазочных материалов, запасных частей и материалов для ремонта сельскохозяйственной техники, минеральных удобрений, средств защиты растений, кормов, ветеринарных препаратов и других материальных ресурсов для проведения сезонных работ;</w:t>
      </w:r>
    </w:p>
    <w:p w:rsidR="00C756D7" w:rsidRPr="00C756D7" w:rsidRDefault="00641DFC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товарное рыбоводство, на строительство, реконструкцию и модернизацию комплексов по осуществлению товарного рыбоводства, а также на закупку племенного материала рыб, техники и оборудования для товарного рыбоводства;</w:t>
      </w:r>
    </w:p>
    <w:p w:rsidR="000C5AB4" w:rsidRDefault="000D24FB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переработку сельскохозяйственной продукции на строительство, реконструкцию и модернизацию объектов по переработке сельскохозяйственной продукции;</w:t>
      </w:r>
      <w:r w:rsidR="000C5AB4" w:rsidRPr="000C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B4" w:rsidRPr="00C756D7" w:rsidRDefault="000C5AB4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56D7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производство комбикормов или кормовых добавок, на строительство, реконструкцию и модернизацию объектов кормопроизводства;</w:t>
      </w:r>
    </w:p>
    <w:p w:rsidR="000A112D" w:rsidRDefault="000C5AB4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12D">
        <w:rPr>
          <w:rFonts w:ascii="Times New Roman" w:hAnsi="Times New Roman" w:cs="Times New Roman"/>
          <w:sz w:val="28"/>
          <w:szCs w:val="28"/>
        </w:rPr>
        <w:t>. организациями, осуществляющими функции застройщика, в целях ввода в эксплуатацию в установленные разрешением на строительство сроки многоквартирных домов, приостановленных строительством, строящихся с долевым участием граждан;</w:t>
      </w:r>
    </w:p>
    <w:p w:rsidR="000C5AB4" w:rsidRDefault="000C5AB4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осуществляющими функции застройщика, в целях обеспечения жилыми помещениями в своих многоквартирных домах граждан, ранее заключивших договоры о долевом участии в строительстве многоквартирного дома с другим застройщиком, приостановившим строительство;</w:t>
      </w:r>
    </w:p>
    <w:p w:rsidR="00C756D7" w:rsidRPr="00C756D7" w:rsidRDefault="000C5AB4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F39">
        <w:rPr>
          <w:rFonts w:ascii="Times New Roman" w:hAnsi="Times New Roman" w:cs="Times New Roman"/>
          <w:sz w:val="28"/>
          <w:szCs w:val="28"/>
        </w:rPr>
        <w:t>.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 ресурсоснабжающими организациями на обеспечение населения области холодным водоснабжением и горячим водоснабжением, водоотведением, отоплением (теплоснабжением, в том числе поставками твердого топлива при наличии печного отопления).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4. Состав залогового фонда и управление залоговым фондом</w:t>
      </w:r>
      <w:r w:rsidR="00E71F39" w:rsidRPr="00D03890">
        <w:rPr>
          <w:rFonts w:ascii="Times New Roman" w:hAnsi="Times New Roman" w:cs="Times New Roman"/>
          <w:b/>
          <w:sz w:val="28"/>
          <w:szCs w:val="28"/>
        </w:rPr>
        <w:t xml:space="preserve"> Батецкого</w:t>
      </w:r>
      <w:r w:rsidRPr="00D038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1. Решение о включении имущества казны </w:t>
      </w:r>
      <w:r w:rsidR="00E71F39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в залоговый фонд </w:t>
      </w:r>
      <w:r w:rsidR="00E71F39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Администрация </w:t>
      </w:r>
      <w:r w:rsidR="000C5AB4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2. Управление залоговым фондом </w:t>
      </w:r>
      <w:r w:rsidR="00E71F39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 Администрации </w:t>
      </w:r>
      <w:r w:rsidR="00E71F39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муниципального</w:t>
      </w:r>
      <w:r w:rsidR="006677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5AB4">
        <w:rPr>
          <w:rFonts w:ascii="Times New Roman" w:hAnsi="Times New Roman" w:cs="Times New Roman"/>
          <w:sz w:val="28"/>
          <w:szCs w:val="28"/>
        </w:rPr>
        <w:t>:</w:t>
      </w:r>
      <w:r w:rsidRPr="00C7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заключает с кредитной организацией и заемщиком либо с лизингодателем и лизингополучателем трехсторонние договоры о залоге с правом регрессного требования к заемщику либо лизингополучателю на основании принимаемого Администрацией </w:t>
      </w:r>
      <w:r w:rsidR="000C5AB4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о предоставлении объектов залогового фонда </w:t>
      </w:r>
      <w:r w:rsidR="000C5AB4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в залог для обеспечения обязательств заемщика либо </w:t>
      </w:r>
      <w:r w:rsidRPr="00C756D7">
        <w:rPr>
          <w:rFonts w:ascii="Times New Roman" w:hAnsi="Times New Roman" w:cs="Times New Roman"/>
          <w:sz w:val="28"/>
          <w:szCs w:val="28"/>
        </w:rPr>
        <w:lastRenderedPageBreak/>
        <w:t xml:space="preserve">лизингополучателя перед </w:t>
      </w:r>
      <w:bookmarkStart w:id="1" w:name="_GoBack"/>
      <w:bookmarkEnd w:id="1"/>
      <w:r w:rsidR="00341D79" w:rsidRPr="00C756D7">
        <w:rPr>
          <w:rFonts w:ascii="Times New Roman" w:hAnsi="Times New Roman" w:cs="Times New Roman"/>
          <w:sz w:val="28"/>
          <w:szCs w:val="28"/>
        </w:rPr>
        <w:t>кредиторами,</w:t>
      </w:r>
      <w:r w:rsidRPr="00C756D7">
        <w:rPr>
          <w:rFonts w:ascii="Times New Roman" w:hAnsi="Times New Roman" w:cs="Times New Roman"/>
          <w:sz w:val="28"/>
          <w:szCs w:val="28"/>
        </w:rPr>
        <w:t xml:space="preserve"> либо лизингодателями с учетом требований настоящего Положения;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выступает в качестве истца и ответчика в арбитражных судах по всем вопросам, связанным с исполнением договоров о залоге;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управлению залоговым фондом </w:t>
      </w:r>
      <w:r w:rsidR="000C5AB4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законодательством.</w:t>
      </w:r>
    </w:p>
    <w:p w:rsidR="00E71F39" w:rsidRPr="00C756D7" w:rsidRDefault="00E71F39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3. </w:t>
      </w:r>
      <w:r w:rsidR="00ED26F1">
        <w:rPr>
          <w:rFonts w:ascii="Times New Roman" w:hAnsi="Times New Roman" w:cs="Times New Roman"/>
          <w:sz w:val="28"/>
          <w:szCs w:val="28"/>
        </w:rPr>
        <w:t>Ф</w:t>
      </w:r>
      <w:r w:rsidR="00ED26F1" w:rsidRPr="00C756D7">
        <w:rPr>
          <w:rFonts w:ascii="Times New Roman" w:hAnsi="Times New Roman" w:cs="Times New Roman"/>
          <w:sz w:val="28"/>
          <w:szCs w:val="28"/>
        </w:rPr>
        <w:t>ормир</w:t>
      </w:r>
      <w:r w:rsidR="00ED26F1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ED26F1" w:rsidRPr="00C756D7">
        <w:rPr>
          <w:rFonts w:ascii="Times New Roman" w:hAnsi="Times New Roman" w:cs="Times New Roman"/>
          <w:sz w:val="28"/>
          <w:szCs w:val="28"/>
        </w:rPr>
        <w:t>и веде</w:t>
      </w:r>
      <w:r w:rsidR="00ED26F1">
        <w:rPr>
          <w:rFonts w:ascii="Times New Roman" w:hAnsi="Times New Roman" w:cs="Times New Roman"/>
          <w:sz w:val="28"/>
          <w:szCs w:val="28"/>
        </w:rPr>
        <w:t>ние</w:t>
      </w:r>
      <w:r w:rsidR="00ED26F1" w:rsidRPr="00C756D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D26F1">
        <w:rPr>
          <w:rFonts w:ascii="Times New Roman" w:hAnsi="Times New Roman" w:cs="Times New Roman"/>
          <w:sz w:val="28"/>
          <w:szCs w:val="28"/>
        </w:rPr>
        <w:t>а</w:t>
      </w:r>
      <w:r w:rsidR="00ED26F1" w:rsidRPr="00C756D7">
        <w:rPr>
          <w:rFonts w:ascii="Times New Roman" w:hAnsi="Times New Roman" w:cs="Times New Roman"/>
          <w:sz w:val="28"/>
          <w:szCs w:val="28"/>
        </w:rPr>
        <w:t xml:space="preserve"> объектов залогового фонда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="00ED26F1"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26F1">
        <w:rPr>
          <w:rFonts w:ascii="Times New Roman" w:hAnsi="Times New Roman" w:cs="Times New Roman"/>
          <w:sz w:val="28"/>
          <w:szCs w:val="28"/>
        </w:rPr>
        <w:t xml:space="preserve"> осуществляет комитет экономики Администрации муниципального района (далее комитет)</w:t>
      </w:r>
      <w:r w:rsidR="00341D79">
        <w:rPr>
          <w:rFonts w:ascii="Times New Roman" w:hAnsi="Times New Roman" w:cs="Times New Roman"/>
          <w:sz w:val="28"/>
          <w:szCs w:val="28"/>
        </w:rPr>
        <w:t>.</w:t>
      </w:r>
      <w:r w:rsidR="00ED26F1" w:rsidRPr="00C756D7">
        <w:rPr>
          <w:rFonts w:ascii="Times New Roman" w:hAnsi="Times New Roman" w:cs="Times New Roman"/>
          <w:sz w:val="28"/>
          <w:szCs w:val="28"/>
        </w:rPr>
        <w:t xml:space="preserve"> </w:t>
      </w:r>
      <w:r w:rsidR="00ED26F1">
        <w:rPr>
          <w:rFonts w:ascii="Times New Roman" w:hAnsi="Times New Roman" w:cs="Times New Roman"/>
          <w:sz w:val="28"/>
          <w:szCs w:val="28"/>
        </w:rPr>
        <w:t>В реестре объектов залогового фонда</w:t>
      </w:r>
      <w:r w:rsidR="00ED26F1" w:rsidRPr="00C756D7">
        <w:rPr>
          <w:rFonts w:ascii="Times New Roman" w:hAnsi="Times New Roman" w:cs="Times New Roman"/>
          <w:sz w:val="28"/>
          <w:szCs w:val="28"/>
        </w:rPr>
        <w:t xml:space="preserve"> содержится следующая информация: </w:t>
      </w:r>
    </w:p>
    <w:p w:rsidR="00E71F39" w:rsidRPr="00C756D7" w:rsidRDefault="00E71F39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наименовани</w:t>
      </w:r>
      <w:r w:rsidR="00ED26F1">
        <w:rPr>
          <w:rFonts w:ascii="Times New Roman" w:hAnsi="Times New Roman" w:cs="Times New Roman"/>
          <w:sz w:val="28"/>
          <w:szCs w:val="28"/>
        </w:rPr>
        <w:t>е</w:t>
      </w:r>
      <w:r w:rsidRPr="00C756D7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E71F39" w:rsidRPr="00C756D7" w:rsidRDefault="00E71F39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балансов</w:t>
      </w:r>
      <w:r w:rsidR="00ED26F1">
        <w:rPr>
          <w:rFonts w:ascii="Times New Roman" w:hAnsi="Times New Roman" w:cs="Times New Roman"/>
          <w:sz w:val="28"/>
          <w:szCs w:val="28"/>
        </w:rPr>
        <w:t>ая</w:t>
      </w:r>
      <w:r w:rsidRPr="00C756D7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D26F1">
        <w:rPr>
          <w:rFonts w:ascii="Times New Roman" w:hAnsi="Times New Roman" w:cs="Times New Roman"/>
          <w:sz w:val="28"/>
          <w:szCs w:val="28"/>
        </w:rPr>
        <w:t>ь</w:t>
      </w:r>
      <w:r w:rsidRPr="00C756D7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E71F39" w:rsidRPr="00C756D7" w:rsidRDefault="00E71F39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основны</w:t>
      </w:r>
      <w:r w:rsidR="00ED26F1">
        <w:rPr>
          <w:rFonts w:ascii="Times New Roman" w:hAnsi="Times New Roman" w:cs="Times New Roman"/>
          <w:sz w:val="28"/>
          <w:szCs w:val="28"/>
        </w:rPr>
        <w:t>е</w:t>
      </w:r>
      <w:r w:rsidRPr="00C756D7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D26F1">
        <w:rPr>
          <w:rFonts w:ascii="Times New Roman" w:hAnsi="Times New Roman" w:cs="Times New Roman"/>
          <w:sz w:val="28"/>
          <w:szCs w:val="28"/>
        </w:rPr>
        <w:t>е</w:t>
      </w:r>
      <w:r w:rsidRPr="00C756D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ED26F1">
        <w:rPr>
          <w:rFonts w:ascii="Times New Roman" w:hAnsi="Times New Roman" w:cs="Times New Roman"/>
          <w:sz w:val="28"/>
          <w:szCs w:val="28"/>
        </w:rPr>
        <w:t>и</w:t>
      </w:r>
      <w:r w:rsidRPr="00C756D7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E71F39" w:rsidRPr="00C756D7" w:rsidRDefault="00E71F39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причин</w:t>
      </w:r>
      <w:r w:rsidR="00ED26F1">
        <w:rPr>
          <w:rFonts w:ascii="Times New Roman" w:hAnsi="Times New Roman" w:cs="Times New Roman"/>
          <w:sz w:val="28"/>
          <w:szCs w:val="28"/>
        </w:rPr>
        <w:t>ы</w:t>
      </w:r>
      <w:r w:rsidRPr="00C756D7">
        <w:rPr>
          <w:rFonts w:ascii="Times New Roman" w:hAnsi="Times New Roman" w:cs="Times New Roman"/>
          <w:sz w:val="28"/>
          <w:szCs w:val="28"/>
        </w:rPr>
        <w:t>, служащи</w:t>
      </w:r>
      <w:r w:rsidR="00ED26F1">
        <w:rPr>
          <w:rFonts w:ascii="Times New Roman" w:hAnsi="Times New Roman" w:cs="Times New Roman"/>
          <w:sz w:val="28"/>
          <w:szCs w:val="28"/>
        </w:rPr>
        <w:t>е</w:t>
      </w:r>
      <w:r w:rsidRPr="00C756D7">
        <w:rPr>
          <w:rFonts w:ascii="Times New Roman" w:hAnsi="Times New Roman" w:cs="Times New Roman"/>
          <w:sz w:val="28"/>
          <w:szCs w:val="28"/>
        </w:rPr>
        <w:t xml:space="preserve"> основанием обременения данного объекта;</w:t>
      </w:r>
    </w:p>
    <w:p w:rsidR="00E71F39" w:rsidRPr="00C756D7" w:rsidRDefault="00ED26F1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E71F39" w:rsidRPr="00C756D7">
        <w:rPr>
          <w:rFonts w:ascii="Times New Roman" w:hAnsi="Times New Roman" w:cs="Times New Roman"/>
          <w:sz w:val="28"/>
          <w:szCs w:val="28"/>
        </w:rPr>
        <w:t xml:space="preserve"> организует проведение оценки объектов залогового фонда </w:t>
      </w:r>
      <w:r w:rsidR="00E71F39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E71F39" w:rsidRPr="00C756D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4. Залоговый фонд формируется из отдельных объектов недвижимого или движимого имущества, находящегося в муниципальной собственности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района. Залоговый фонд может включать в себя объекты недвижимости, права владения, пользования или распоряжения земельными участками, ценные бумаги.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5. В залоговый фонд не передаются: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памятники истории и культуры;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комплексы, имеющие природоохранное, экологическое, генетическое, научно-рекреационное значение;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природные зеленые зоны, в том числе лесопарковые защитные пояса;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особо охраняемые территории;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иное имущество, изъятое из оборота.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6. При отборе имущества для формирования залогового фонда необходимо наличие документов, характеризующих объекты недвижимого имущества: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правоустанавливающие документы с удостоверением о произведенной государственной регистрации прав;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сведения о наличии либо об отсутствии обременений на данный объект;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отчет об оценке объекта недвижимости.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158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объектов залогового фонда утверждается решением Думы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представлению Администрации муниципального района. Изменения в состав залогового фонда могут вноситься по мере необходимости по представлению Администрации муниципальног</w:t>
      </w:r>
      <w:r w:rsidR="00FB17F0">
        <w:rPr>
          <w:rFonts w:ascii="Times New Roman" w:hAnsi="Times New Roman" w:cs="Times New Roman"/>
          <w:sz w:val="28"/>
          <w:szCs w:val="28"/>
        </w:rPr>
        <w:t>о района (согласно приложению №</w:t>
      </w:r>
      <w:r w:rsidRPr="00C756D7">
        <w:rPr>
          <w:rFonts w:ascii="Times New Roman" w:hAnsi="Times New Roman" w:cs="Times New Roman"/>
          <w:sz w:val="28"/>
          <w:szCs w:val="28"/>
        </w:rPr>
        <w:t>1).</w:t>
      </w:r>
    </w:p>
    <w:p w:rsid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888" w:rsidRDefault="004F2888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888" w:rsidRPr="00C756D7" w:rsidRDefault="004F2888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lastRenderedPageBreak/>
        <w:t>5. Оценка и страхование залогового фонда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1. Оценка объектов залогового фонда осуществляется в соответствии с законодательством об оценочной деятельности.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2. Первоначальная оценка объектов залогового фонда производится при внесении их в состав залогового фонда за счет средств бюджета муниципального района. Повторная оценка объектов залогового фонда производится в случае заключения договора о залоге по истечении одного года с даты первоначальной оценки.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3. Страхование муниципального имущества, заложенного по договору о залоге, осуществляется в соответствии с условиями договора о залоге.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6. Порядок предоставления объектов залогового фонда</w:t>
      </w:r>
      <w:r w:rsidR="00ED26F1" w:rsidRPr="00D03890">
        <w:rPr>
          <w:rFonts w:ascii="Times New Roman" w:hAnsi="Times New Roman" w:cs="Times New Roman"/>
          <w:b/>
          <w:sz w:val="28"/>
          <w:szCs w:val="28"/>
        </w:rPr>
        <w:t xml:space="preserve"> Батецкого</w:t>
      </w:r>
      <w:r w:rsidRPr="00D038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залог для обеспечения</w:t>
      </w:r>
      <w:r w:rsidR="00ED26F1" w:rsidRPr="00D0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90">
        <w:rPr>
          <w:rFonts w:ascii="Times New Roman" w:hAnsi="Times New Roman" w:cs="Times New Roman"/>
          <w:b/>
          <w:sz w:val="28"/>
          <w:szCs w:val="28"/>
        </w:rPr>
        <w:t>обязательств заемщика перед кредиторами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1. Решение о предоставлении объектов залогового фонда </w:t>
      </w:r>
      <w:r w:rsidR="00ED26F1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 xml:space="preserve">муниципального района в залог для обеспечения исполнения обязательств заемщика перед кредиторами либо лизингополучателя перед лизингодателями или отказе в таком предоставлении принимается Главой администрации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мотивированного представления органа, уполномоченного Администрацией </w:t>
      </w:r>
      <w:r w:rsidR="00ED26F1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 xml:space="preserve">муниципального района в сфере агропромышленного комплекса, сельского хозяйства и продовольствия района, или органа, уполномоченного Администрацией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строительства и дорожного хозяйства, жилищно-коммунального хозяйства, энергосбережения и повышения энергетической эффективности, топливно-энергетического комплекса, или органа, уполномоченного Администрацией </w:t>
      </w:r>
      <w:r w:rsidR="00ED26F1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муниципального района в сфере промышленности, экономики и коммерческой деятельности района.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2. Форма заявки заемщика либо лизингополучателя, перечень прилагаемых к заявке документов, а также порядок подачи и рассмотрения таких заявок устанавливаются Правительством Новгородской области (</w:t>
      </w:r>
      <w:hyperlink r:id="rId14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Администрации Новго</w:t>
      </w:r>
      <w:r w:rsidR="00FB17F0">
        <w:rPr>
          <w:rFonts w:ascii="Times New Roman" w:hAnsi="Times New Roman" w:cs="Times New Roman"/>
          <w:sz w:val="28"/>
          <w:szCs w:val="28"/>
        </w:rPr>
        <w:t>родской области от 19.09.2008 №</w:t>
      </w:r>
      <w:r w:rsidRPr="00C756D7">
        <w:rPr>
          <w:rFonts w:ascii="Times New Roman" w:hAnsi="Times New Roman" w:cs="Times New Roman"/>
          <w:sz w:val="28"/>
          <w:szCs w:val="28"/>
        </w:rPr>
        <w:t>313 "Об утверждении Порядка подачи и рассмотрения заявок заемщиков либо лизингополучателей на предоставление в залог объектов залогового фонда Новгородской области").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C756D7">
        <w:rPr>
          <w:rFonts w:ascii="Times New Roman" w:hAnsi="Times New Roman" w:cs="Times New Roman"/>
          <w:sz w:val="28"/>
          <w:szCs w:val="28"/>
        </w:rPr>
        <w:t xml:space="preserve">3. Объекты залогового фонда </w:t>
      </w:r>
      <w:r w:rsidR="00ED26F1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не могут обеспечивать залогом обязательства заемщика перед кредиторами либо лизингополучателя перед лизингодателями в следующих случаях: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наличие у заемщика либо лизингополучателя просроченной задолженности по денежным обязательствам перед </w:t>
      </w:r>
      <w:r w:rsidR="00ED26F1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муниципальным районом, по обязательным платежам в бюджеты бюджетной системы Российской Федерации;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проведение в отношении заемщика либо лизингополучателя реорганизации, ликвидации;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lastRenderedPageBreak/>
        <w:t>наличие решения арбитражного суда о признании заемщика либо лизингополучателя банкротом и об открытии конкурсного производства;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административное приостановление деятельности заемщика либо лизингополучателя в порядке, предусмотренном </w:t>
      </w:r>
      <w:hyperlink r:id="rId15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его заявки;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объем обеспечиваемого залогом кредита либо предмета лизинга составляет менее трехсот тысяч рублей.</w:t>
      </w:r>
    </w:p>
    <w:p w:rsidR="00C756D7" w:rsidRPr="00C756D7" w:rsidRDefault="00ED26F1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1. Объем обеспечения объектами залогового фонда </w:t>
      </w:r>
      <w:r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C756D7" w:rsidRPr="00C756D7">
        <w:rPr>
          <w:rFonts w:ascii="Times New Roman" w:hAnsi="Times New Roman" w:cs="Times New Roman"/>
          <w:sz w:val="28"/>
          <w:szCs w:val="28"/>
        </w:rPr>
        <w:t xml:space="preserve">муниципального района получаемого заемщиком кредита либо лизингополучателем предмета лизинга составляет не менее трехсот тысяч рублей и не более </w:t>
      </w:r>
      <w:r w:rsidR="00485370">
        <w:rPr>
          <w:rFonts w:ascii="Times New Roman" w:hAnsi="Times New Roman" w:cs="Times New Roman"/>
          <w:sz w:val="28"/>
          <w:szCs w:val="28"/>
        </w:rPr>
        <w:t>пятидесяти</w:t>
      </w:r>
      <w:r w:rsidR="00832C87">
        <w:rPr>
          <w:rFonts w:ascii="Times New Roman" w:hAnsi="Times New Roman" w:cs="Times New Roman"/>
          <w:sz w:val="28"/>
          <w:szCs w:val="28"/>
        </w:rPr>
        <w:t xml:space="preserve"> </w:t>
      </w:r>
      <w:r w:rsidR="00C756D7" w:rsidRPr="00C756D7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4. Основаниями для отказа заемщику либо лизингополучателю в рассмотрении его заявки являются: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непредставление или предоставление неполного перечня документов, установленного Правительством Новг</w:t>
      </w:r>
      <w:r w:rsidR="00FB17F0">
        <w:rPr>
          <w:rFonts w:ascii="Times New Roman" w:hAnsi="Times New Roman" w:cs="Times New Roman"/>
          <w:sz w:val="28"/>
          <w:szCs w:val="28"/>
        </w:rPr>
        <w:t>ородской области от 19.09.2008 №</w:t>
      </w:r>
      <w:r w:rsidRPr="00C756D7">
        <w:rPr>
          <w:rFonts w:ascii="Times New Roman" w:hAnsi="Times New Roman" w:cs="Times New Roman"/>
          <w:sz w:val="28"/>
          <w:szCs w:val="28"/>
        </w:rPr>
        <w:t xml:space="preserve"> 313 "Об утверждении Порядка подачи и рассмотрения заявок заемщиков либо лизингополучателей на предоставление в залог объектов залогового фонда Новгородской области";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>несоблюдение установленной Правительством Новгородской области формы заявки;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несоблюдение условий, установленных </w:t>
      </w:r>
      <w:hyperlink w:anchor="Par128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5" w:history="1">
        <w:r w:rsidRPr="00C756D7">
          <w:rPr>
            <w:rFonts w:ascii="Times New Roman" w:hAnsi="Times New Roman" w:cs="Times New Roman"/>
            <w:color w:val="0000FF"/>
            <w:sz w:val="28"/>
            <w:szCs w:val="28"/>
          </w:rPr>
          <w:t>3-1</w:t>
        </w:r>
      </w:hyperlink>
      <w:r w:rsidRPr="00C756D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отсутствие в залоговом фонде </w:t>
      </w:r>
      <w:r w:rsidR="00F51E08">
        <w:rPr>
          <w:rFonts w:ascii="Times New Roman" w:hAnsi="Times New Roman" w:cs="Times New Roman"/>
          <w:sz w:val="28"/>
          <w:szCs w:val="28"/>
        </w:rPr>
        <w:t>Батецкого</w:t>
      </w:r>
      <w:r w:rsidRPr="00C756D7">
        <w:rPr>
          <w:rFonts w:ascii="Times New Roman" w:hAnsi="Times New Roman" w:cs="Times New Roman"/>
          <w:sz w:val="28"/>
          <w:szCs w:val="28"/>
        </w:rPr>
        <w:t xml:space="preserve"> муниципального района имущества, необходимого для обеспечения обязательств заемщика либо лизингополучателя.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7. Оценка и страхование объектов залогового фонда</w:t>
      </w:r>
      <w:r w:rsidR="00F51E08" w:rsidRPr="00D03890">
        <w:rPr>
          <w:rFonts w:ascii="Times New Roman" w:hAnsi="Times New Roman" w:cs="Times New Roman"/>
          <w:b/>
          <w:sz w:val="28"/>
          <w:szCs w:val="28"/>
        </w:rPr>
        <w:t xml:space="preserve"> Батецкого </w:t>
      </w:r>
      <w:r w:rsidRPr="00D0389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Оценка и страхование объектов залогового фонда </w:t>
      </w:r>
      <w:r w:rsidR="00F51E0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муниципального района осуществляются в соответствии с действующим законодательством.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D03890" w:rsidRDefault="00C756D7" w:rsidP="00D03890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890">
        <w:rPr>
          <w:rFonts w:ascii="Times New Roman" w:hAnsi="Times New Roman" w:cs="Times New Roman"/>
          <w:b/>
          <w:sz w:val="28"/>
          <w:szCs w:val="28"/>
        </w:rPr>
        <w:t>8. Контроль за использованием залогового фонда</w:t>
      </w:r>
    </w:p>
    <w:p w:rsidR="00C756D7" w:rsidRPr="00C756D7" w:rsidRDefault="00C756D7" w:rsidP="00D038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D7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залогового фонда осуществляется Думой </w:t>
      </w:r>
      <w:r w:rsidR="00F51E0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 xml:space="preserve">муниципального района и Администрацией </w:t>
      </w:r>
      <w:r w:rsidR="00F51E0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C756D7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их компетенцией.</w:t>
      </w:r>
    </w:p>
    <w:p w:rsidR="00C756D7" w:rsidRPr="00C756D7" w:rsidRDefault="00C756D7" w:rsidP="00F51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D7" w:rsidRPr="00C756D7" w:rsidRDefault="00C756D7" w:rsidP="00F51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C756D7" w:rsidRDefault="00C756D7" w:rsidP="00F51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C756D7" w:rsidRDefault="00C756D7" w:rsidP="00F51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C756D7" w:rsidRDefault="00C756D7" w:rsidP="00F51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Default="00C756D7" w:rsidP="00F51E0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6D7" w:rsidRDefault="00C756D7" w:rsidP="00F51E0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6D7" w:rsidRDefault="00C756D7" w:rsidP="00F51E0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6D7" w:rsidRPr="00C756D7" w:rsidRDefault="00C756D7" w:rsidP="00F51E0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756D7" w:rsidRPr="00C756D7" w:rsidSect="00D03890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FB17F0" w:rsidRPr="00240203" w:rsidRDefault="00FB17F0" w:rsidP="00FB17F0">
      <w:pPr>
        <w:pStyle w:val="ConsPlusNormal"/>
        <w:ind w:firstLine="10348"/>
        <w:jc w:val="right"/>
        <w:rPr>
          <w:rFonts w:ascii="Times New Roman" w:hAnsi="Times New Roman" w:cs="Times New Roman"/>
          <w:sz w:val="26"/>
          <w:szCs w:val="26"/>
        </w:rPr>
      </w:pPr>
      <w:r w:rsidRPr="00240203">
        <w:rPr>
          <w:rFonts w:ascii="Times New Roman" w:hAnsi="Times New Roman" w:cs="Times New Roman"/>
          <w:sz w:val="26"/>
          <w:szCs w:val="26"/>
        </w:rPr>
        <w:lastRenderedPageBreak/>
        <w:t>Приложение№1</w:t>
      </w:r>
    </w:p>
    <w:p w:rsidR="00FB17F0" w:rsidRDefault="00FB17F0" w:rsidP="00F51E08">
      <w:pPr>
        <w:pStyle w:val="ConsPlusNormal"/>
        <w:ind w:firstLine="10348"/>
        <w:outlineLvl w:val="0"/>
        <w:rPr>
          <w:rFonts w:ascii="Times New Roman" w:hAnsi="Times New Roman" w:cs="Times New Roman"/>
          <w:sz w:val="28"/>
          <w:szCs w:val="28"/>
        </w:rPr>
      </w:pPr>
    </w:p>
    <w:p w:rsidR="00F51E08" w:rsidRDefault="00F51E08" w:rsidP="00FB17F0">
      <w:pPr>
        <w:pStyle w:val="ConsPlusNormal"/>
        <w:ind w:firstLine="103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51E08" w:rsidRPr="008B755D" w:rsidRDefault="00FB17F0" w:rsidP="00FB17F0">
      <w:pPr>
        <w:pStyle w:val="ConsPlusNormal"/>
        <w:ind w:firstLine="103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1E08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E08">
        <w:rPr>
          <w:rFonts w:ascii="Times New Roman" w:hAnsi="Times New Roman" w:cs="Times New Roman"/>
          <w:sz w:val="28"/>
          <w:szCs w:val="28"/>
        </w:rPr>
        <w:t>Д</w:t>
      </w:r>
      <w:r w:rsidR="00F51E08" w:rsidRPr="008B755D">
        <w:rPr>
          <w:rFonts w:ascii="Times New Roman" w:hAnsi="Times New Roman" w:cs="Times New Roman"/>
          <w:sz w:val="28"/>
          <w:szCs w:val="28"/>
        </w:rPr>
        <w:t>умы Батецкого</w:t>
      </w:r>
    </w:p>
    <w:p w:rsidR="00F51E08" w:rsidRPr="008B755D" w:rsidRDefault="00F51E08" w:rsidP="00FB17F0">
      <w:pPr>
        <w:pStyle w:val="ConsPlusNormal"/>
        <w:ind w:firstLine="10348"/>
        <w:jc w:val="right"/>
        <w:rPr>
          <w:rFonts w:ascii="Times New Roman" w:hAnsi="Times New Roman" w:cs="Times New Roman"/>
          <w:sz w:val="28"/>
          <w:szCs w:val="28"/>
        </w:rPr>
      </w:pPr>
      <w:r w:rsidRPr="008B75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1E08" w:rsidRDefault="00FB17F0" w:rsidP="00FB17F0">
      <w:pPr>
        <w:pStyle w:val="ConsPlusNormal"/>
        <w:ind w:firstLine="10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29.10.2014 2014 №308-РД</w:t>
      </w:r>
    </w:p>
    <w:p w:rsidR="00F51E08" w:rsidRPr="008B755D" w:rsidRDefault="00F51E08" w:rsidP="00F51E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E08" w:rsidRPr="008B755D" w:rsidRDefault="00F51E08" w:rsidP="00F51E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55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51E08" w:rsidRPr="008B755D" w:rsidRDefault="00F51E08" w:rsidP="00F51E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55D">
        <w:rPr>
          <w:rFonts w:ascii="Times New Roman" w:hAnsi="Times New Roman" w:cs="Times New Roman"/>
          <w:b/>
          <w:bCs/>
          <w:sz w:val="28"/>
          <w:szCs w:val="28"/>
        </w:rPr>
        <w:t>ОБЪЕКТОВ ЗАЛОГОВОГО ФОНДА БАТЕЦКОГО МУНИЦИПАЛЬНОГО</w:t>
      </w:r>
    </w:p>
    <w:p w:rsidR="00F51E08" w:rsidRPr="008B755D" w:rsidRDefault="00F51E08" w:rsidP="00F51E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55D">
        <w:rPr>
          <w:rFonts w:ascii="Times New Roman" w:hAnsi="Times New Roman" w:cs="Times New Roman"/>
          <w:b/>
          <w:bCs/>
          <w:sz w:val="28"/>
          <w:szCs w:val="28"/>
        </w:rPr>
        <w:t>РАЙОНА ПО СОСТОЯНИЮ НА 1 АВГУСТА 2014 ГОДА</w:t>
      </w:r>
    </w:p>
    <w:p w:rsidR="00F51E08" w:rsidRPr="008B755D" w:rsidRDefault="00F51E08" w:rsidP="00F51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7"/>
        <w:gridCol w:w="3004"/>
        <w:gridCol w:w="1373"/>
        <w:gridCol w:w="936"/>
        <w:gridCol w:w="1660"/>
        <w:gridCol w:w="1418"/>
        <w:gridCol w:w="2268"/>
        <w:gridCol w:w="1815"/>
      </w:tblGrid>
      <w:tr w:rsidR="00F51E08" w:rsidRPr="008B755D" w:rsidTr="00FB17F0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N 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Наименование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объекта</w:t>
            </w:r>
          </w:p>
        </w:tc>
        <w:tc>
          <w:tcPr>
            <w:tcW w:w="3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Адрес места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нахождения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Площадь,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кв.м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Год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приоб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рете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ния</w:t>
            </w:r>
          </w:p>
        </w:tc>
        <w:tc>
          <w:tcPr>
            <w:tcW w:w="3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Стоимость объектов 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залогового фонда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Номер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свидетельства</w:t>
            </w:r>
          </w:p>
          <w:p w:rsidR="00F51E08" w:rsidRPr="008B755D" w:rsidRDefault="00FB17F0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</w:t>
            </w:r>
            <w:r w:rsidR="00F51E08" w:rsidRPr="008B755D">
              <w:rPr>
                <w:sz w:val="28"/>
                <w:szCs w:val="28"/>
              </w:rPr>
              <w:t>ственной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регистрации</w:t>
            </w:r>
          </w:p>
          <w:p w:rsidR="00F51E08" w:rsidRPr="008B755D" w:rsidRDefault="00C77A0F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263" w:history="1">
              <w:r w:rsidR="00F51E08" w:rsidRPr="008B755D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Наличие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обременения 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и срок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окончания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обременения 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Балан-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совая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или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кадастровая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стоимость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Рыночная</w:t>
            </w:r>
          </w:p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стоимость</w:t>
            </w:r>
          </w:p>
          <w:p w:rsidR="00F51E08" w:rsidRPr="008B755D" w:rsidRDefault="00C77A0F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w:anchor="Par264" w:history="1">
              <w:r w:rsidR="00F51E08" w:rsidRPr="008B755D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  2        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  3        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4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5   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7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8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9      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B17F0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зерносклада 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Новгородская область, Батецкий район, Передольское сельское поселение, д.Большое Войново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437,7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1989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245,3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53-АА</w:t>
            </w:r>
            <w:r w:rsidR="00FB17F0">
              <w:rPr>
                <w:sz w:val="28"/>
                <w:szCs w:val="28"/>
              </w:rPr>
              <w:t xml:space="preserve"> </w:t>
            </w:r>
            <w:r w:rsidRPr="008B755D">
              <w:rPr>
                <w:sz w:val="28"/>
                <w:szCs w:val="28"/>
              </w:rPr>
              <w:t>№ 139099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2.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Скотный двор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Новгородская область, Батецкий район, Передольское сельское </w:t>
            </w:r>
            <w:r w:rsidRPr="008B755D">
              <w:rPr>
                <w:sz w:val="28"/>
                <w:szCs w:val="28"/>
              </w:rPr>
              <w:lastRenderedPageBreak/>
              <w:t>поселение, д.Мелковичи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lastRenderedPageBreak/>
              <w:t>961,9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1986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769,9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53-АБ</w:t>
            </w:r>
            <w:r w:rsidR="00FB17F0">
              <w:rPr>
                <w:sz w:val="28"/>
                <w:szCs w:val="28"/>
              </w:rPr>
              <w:t xml:space="preserve"> </w:t>
            </w:r>
            <w:r w:rsidRPr="008B755D">
              <w:rPr>
                <w:sz w:val="28"/>
                <w:szCs w:val="28"/>
              </w:rPr>
              <w:t>№ 026602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Новгородская область, Батецкий район, Передольское сельское поселение, д.Мелковичи, ул. Центральная, д.34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113,8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1971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53-АА</w:t>
            </w:r>
            <w:r w:rsidR="00FB17F0">
              <w:rPr>
                <w:sz w:val="28"/>
                <w:szCs w:val="28"/>
              </w:rPr>
              <w:t xml:space="preserve"> </w:t>
            </w:r>
            <w:r w:rsidRPr="008B755D">
              <w:rPr>
                <w:sz w:val="28"/>
                <w:szCs w:val="28"/>
              </w:rPr>
              <w:t>№ 013092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4.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Новгородская область, Батецкий район, Мойкинское сельское поселение, д.Воронино, д.31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37,4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1977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258,1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53-АА №255113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5.</w:t>
            </w: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Новгородская область, Батецкий район, Передольское сельское поселение у д.Мелковичи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14219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53-АА №254527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-</w:t>
            </w:r>
          </w:p>
        </w:tc>
      </w:tr>
      <w:tr w:rsidR="00F51E08" w:rsidRPr="008B755D" w:rsidTr="00FB17F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ИТОГО      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5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  x        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>15769,8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x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x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E08" w:rsidRPr="008B755D" w:rsidRDefault="00F51E08" w:rsidP="00FB1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55D">
              <w:rPr>
                <w:sz w:val="28"/>
                <w:szCs w:val="28"/>
              </w:rPr>
              <w:t xml:space="preserve">      x      </w:t>
            </w:r>
          </w:p>
        </w:tc>
      </w:tr>
    </w:tbl>
    <w:p w:rsidR="00F51E08" w:rsidRPr="008B755D" w:rsidRDefault="00F51E08" w:rsidP="00F51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08" w:rsidRPr="008B755D" w:rsidRDefault="00F51E08" w:rsidP="00F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1E08" w:rsidRPr="008B755D" w:rsidRDefault="00F51E08" w:rsidP="00F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  <w:r w:rsidRPr="008B755D">
        <w:rPr>
          <w:rFonts w:ascii="Times New Roman" w:hAnsi="Times New Roman" w:cs="Times New Roman"/>
          <w:sz w:val="28"/>
          <w:szCs w:val="28"/>
        </w:rPr>
        <w:t>&lt;*&gt; В настоящее время поданы документы на государственную регистрацию объектов недвижимости.</w:t>
      </w:r>
    </w:p>
    <w:p w:rsidR="00F51E08" w:rsidRPr="008B755D" w:rsidRDefault="00F51E08" w:rsidP="00F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4"/>
      <w:bookmarkEnd w:id="5"/>
      <w:r w:rsidRPr="008B755D">
        <w:rPr>
          <w:rFonts w:ascii="Times New Roman" w:hAnsi="Times New Roman" w:cs="Times New Roman"/>
          <w:sz w:val="28"/>
          <w:szCs w:val="28"/>
        </w:rPr>
        <w:t>&lt;**&gt; Рыночная оценка будет произведена по мере поступления заявлений от соискателей.</w:t>
      </w:r>
    </w:p>
    <w:p w:rsidR="00F51E08" w:rsidRPr="008B755D" w:rsidRDefault="00F51E08" w:rsidP="00F51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08" w:rsidRPr="008B755D" w:rsidRDefault="00F51E08" w:rsidP="00F51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08" w:rsidRDefault="00F51E08" w:rsidP="00F51E08">
      <w:pPr>
        <w:rPr>
          <w:sz w:val="28"/>
          <w:szCs w:val="28"/>
        </w:rPr>
      </w:pPr>
    </w:p>
    <w:p w:rsidR="00F51E08" w:rsidRDefault="00F51E08" w:rsidP="00F51E08">
      <w:pPr>
        <w:rPr>
          <w:sz w:val="28"/>
          <w:szCs w:val="28"/>
        </w:rPr>
      </w:pPr>
    </w:p>
    <w:p w:rsidR="00F51E08" w:rsidRDefault="00F51E08" w:rsidP="00F51E08">
      <w:pPr>
        <w:rPr>
          <w:sz w:val="28"/>
          <w:szCs w:val="28"/>
        </w:rPr>
      </w:pPr>
    </w:p>
    <w:sectPr w:rsidR="00F51E08" w:rsidSect="008B755D">
      <w:pgSz w:w="16838" w:h="11906" w:orient="landscape"/>
      <w:pgMar w:top="1701" w:right="86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0F" w:rsidRDefault="00C77A0F" w:rsidP="00FB17F0">
      <w:r>
        <w:separator/>
      </w:r>
    </w:p>
  </w:endnote>
  <w:endnote w:type="continuationSeparator" w:id="0">
    <w:p w:rsidR="00C77A0F" w:rsidRDefault="00C77A0F" w:rsidP="00FB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0F" w:rsidRDefault="00C77A0F" w:rsidP="00FB17F0">
      <w:r>
        <w:separator/>
      </w:r>
    </w:p>
  </w:footnote>
  <w:footnote w:type="continuationSeparator" w:id="0">
    <w:p w:rsidR="00C77A0F" w:rsidRDefault="00C77A0F" w:rsidP="00FB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F3"/>
    <w:rsid w:val="000102CF"/>
    <w:rsid w:val="0005770E"/>
    <w:rsid w:val="000A112D"/>
    <w:rsid w:val="000B734D"/>
    <w:rsid w:val="000C5AB4"/>
    <w:rsid w:val="000D24FB"/>
    <w:rsid w:val="000E2569"/>
    <w:rsid w:val="00107B6F"/>
    <w:rsid w:val="00162FB9"/>
    <w:rsid w:val="00180E88"/>
    <w:rsid w:val="001827A6"/>
    <w:rsid w:val="001B6F33"/>
    <w:rsid w:val="001C0779"/>
    <w:rsid w:val="00203003"/>
    <w:rsid w:val="00204832"/>
    <w:rsid w:val="00240203"/>
    <w:rsid w:val="002406F3"/>
    <w:rsid w:val="0025194A"/>
    <w:rsid w:val="002531F5"/>
    <w:rsid w:val="002552E5"/>
    <w:rsid w:val="00262403"/>
    <w:rsid w:val="00274853"/>
    <w:rsid w:val="002D134C"/>
    <w:rsid w:val="00307EE9"/>
    <w:rsid w:val="00317A59"/>
    <w:rsid w:val="00326BCD"/>
    <w:rsid w:val="00336425"/>
    <w:rsid w:val="00341D79"/>
    <w:rsid w:val="00385DCF"/>
    <w:rsid w:val="003B7C9A"/>
    <w:rsid w:val="003C0C9E"/>
    <w:rsid w:val="00405326"/>
    <w:rsid w:val="00407988"/>
    <w:rsid w:val="00452447"/>
    <w:rsid w:val="00485370"/>
    <w:rsid w:val="004F2888"/>
    <w:rsid w:val="005018A2"/>
    <w:rsid w:val="0050305A"/>
    <w:rsid w:val="00516898"/>
    <w:rsid w:val="00516FF9"/>
    <w:rsid w:val="00524F51"/>
    <w:rsid w:val="00530018"/>
    <w:rsid w:val="00553746"/>
    <w:rsid w:val="00595BDB"/>
    <w:rsid w:val="005D34AD"/>
    <w:rsid w:val="00641DFC"/>
    <w:rsid w:val="0066313D"/>
    <w:rsid w:val="006677E4"/>
    <w:rsid w:val="00677C97"/>
    <w:rsid w:val="00686958"/>
    <w:rsid w:val="00687333"/>
    <w:rsid w:val="006919FF"/>
    <w:rsid w:val="007256F7"/>
    <w:rsid w:val="00735DF0"/>
    <w:rsid w:val="00736CC9"/>
    <w:rsid w:val="00754DD8"/>
    <w:rsid w:val="00762C2D"/>
    <w:rsid w:val="0078326D"/>
    <w:rsid w:val="007A6578"/>
    <w:rsid w:val="007D08E3"/>
    <w:rsid w:val="00832C87"/>
    <w:rsid w:val="008523A4"/>
    <w:rsid w:val="00852C9A"/>
    <w:rsid w:val="008B22C1"/>
    <w:rsid w:val="008B755D"/>
    <w:rsid w:val="008D4DBE"/>
    <w:rsid w:val="00907C19"/>
    <w:rsid w:val="00935CD5"/>
    <w:rsid w:val="00972CF9"/>
    <w:rsid w:val="009F1F4D"/>
    <w:rsid w:val="00A73FC0"/>
    <w:rsid w:val="00AA50D4"/>
    <w:rsid w:val="00AB1F1F"/>
    <w:rsid w:val="00AC15BB"/>
    <w:rsid w:val="00AC1862"/>
    <w:rsid w:val="00B20269"/>
    <w:rsid w:val="00B869B3"/>
    <w:rsid w:val="00BA6844"/>
    <w:rsid w:val="00BF74B6"/>
    <w:rsid w:val="00C177A6"/>
    <w:rsid w:val="00C30CDC"/>
    <w:rsid w:val="00C41306"/>
    <w:rsid w:val="00C471B1"/>
    <w:rsid w:val="00C756D7"/>
    <w:rsid w:val="00C77A0F"/>
    <w:rsid w:val="00C81D57"/>
    <w:rsid w:val="00CA6C52"/>
    <w:rsid w:val="00CD0C77"/>
    <w:rsid w:val="00D03890"/>
    <w:rsid w:val="00D1404E"/>
    <w:rsid w:val="00D82167"/>
    <w:rsid w:val="00D863CF"/>
    <w:rsid w:val="00D92452"/>
    <w:rsid w:val="00D9624E"/>
    <w:rsid w:val="00DB62BB"/>
    <w:rsid w:val="00DD7E4E"/>
    <w:rsid w:val="00DE2884"/>
    <w:rsid w:val="00E0085F"/>
    <w:rsid w:val="00E24CA2"/>
    <w:rsid w:val="00E71F39"/>
    <w:rsid w:val="00EB7F9F"/>
    <w:rsid w:val="00EC54A2"/>
    <w:rsid w:val="00ED26F1"/>
    <w:rsid w:val="00EE3CF7"/>
    <w:rsid w:val="00F07BDD"/>
    <w:rsid w:val="00F222FD"/>
    <w:rsid w:val="00F35082"/>
    <w:rsid w:val="00F36986"/>
    <w:rsid w:val="00F51E08"/>
    <w:rsid w:val="00F66720"/>
    <w:rsid w:val="00F7527D"/>
    <w:rsid w:val="00F82AD9"/>
    <w:rsid w:val="00FA321B"/>
    <w:rsid w:val="00FB17F0"/>
    <w:rsid w:val="00FE1F28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0BB05-DCAD-4396-85E9-8B6041E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</w:style>
  <w:style w:type="paragraph" w:styleId="1">
    <w:name w:val="heading 1"/>
    <w:basedOn w:val="a"/>
    <w:next w:val="a"/>
    <w:link w:val="10"/>
    <w:qFormat/>
    <w:rsid w:val="00057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256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2569"/>
    <w:pPr>
      <w:ind w:firstLine="851"/>
      <w:jc w:val="both"/>
    </w:pPr>
    <w:rPr>
      <w:sz w:val="28"/>
    </w:rPr>
  </w:style>
  <w:style w:type="paragraph" w:styleId="20">
    <w:name w:val="Body Text 2"/>
    <w:basedOn w:val="a"/>
    <w:rsid w:val="000E2569"/>
    <w:pPr>
      <w:spacing w:line="280" w:lineRule="exact"/>
      <w:jc w:val="center"/>
    </w:pPr>
    <w:rPr>
      <w:b/>
      <w:sz w:val="28"/>
    </w:rPr>
  </w:style>
  <w:style w:type="table" w:styleId="a4">
    <w:name w:val="Table Grid"/>
    <w:basedOn w:val="a1"/>
    <w:rsid w:val="000E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A3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F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57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header"/>
    <w:basedOn w:val="a"/>
    <w:link w:val="a8"/>
    <w:unhideWhenUsed/>
    <w:rsid w:val="00FB17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17F0"/>
  </w:style>
  <w:style w:type="paragraph" w:styleId="a9">
    <w:name w:val="footer"/>
    <w:basedOn w:val="a"/>
    <w:link w:val="aa"/>
    <w:unhideWhenUsed/>
    <w:rsid w:val="00FB17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3EBDF36D8CA114FFE6A95C6E5E7F8D6A3F7B012D73D097C4C5EEF8Az6W8N" TargetMode="External"/><Relationship Id="rId13" Type="http://schemas.openxmlformats.org/officeDocument/2006/relationships/hyperlink" Target="consultantplus://offline/ref=315003EB37022DE592FFBE2A7121476A40A9B2108055245C51846E3D7Ba7x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003EB37022DE592FFBE2A7121476A40A9B2198B53245C51846E3D7Ba7x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003EB37022DE592FFBE2A7121476A40AAB118855F245C51846E3D7Ba7x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003EB37022DE592FFBE2A7121476A40AAB0118751245C51846E3D7Ba7xCN" TargetMode="External"/><Relationship Id="rId10" Type="http://schemas.openxmlformats.org/officeDocument/2006/relationships/hyperlink" Target="consultantplus://offline/ref=315003EB37022DE592FFBE2A7121476A40A9B2118151245C51846E3D7Ba7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003EB37022DE592FFBE2A7121476A40AAB118855F245C51846E3D7Ba7xCN" TargetMode="External"/><Relationship Id="rId14" Type="http://schemas.openxmlformats.org/officeDocument/2006/relationships/hyperlink" Target="consultantplus://offline/ref=315003EB37022DE592FFA027674D186245A7EA1C86522C020EDB35602C7555ECa9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8117-CB7F-4796-A7BD-78EDF6F4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18041</CharactersWithSpaces>
  <SharedDoc>false</SharedDoc>
  <HLinks>
    <vt:vector size="90" baseType="variant">
      <vt:variant>
        <vt:i4>6750260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983120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consultantplus://offline/ref=315003EB37022DE592FFBE2A7121476A40AAB0118751245C51846E3D7Ba7xCN</vt:lpwstr>
      </vt:variant>
      <vt:variant>
        <vt:lpwstr/>
      </vt:variant>
      <vt:variant>
        <vt:i4>3604583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consultantplus://offline/ref=315003EB37022DE592FFA027674D186245A7EA1C86522C020EDB35602C7555ECa9xFN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983048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consultantplus://offline/ref=315003EB37022DE592FFBE2A7121476A40A9B2108055245C51846E3D7Ba7xCN</vt:lpwstr>
      </vt:variant>
      <vt:variant>
        <vt:lpwstr/>
      </vt:variant>
      <vt:variant>
        <vt:i4>983125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consultantplus://offline/ref=315003EB37022DE592FFBE2A7121476A40A9B2198B53245C51846E3D7Ba7xCN</vt:lpwstr>
      </vt:variant>
      <vt:variant>
        <vt:lpwstr/>
      </vt:variant>
      <vt:variant>
        <vt:i4>983053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consultantplus://offline/ref=315003EB37022DE592FFBE2A7121476A40AAB118855F245C51846E3D7Ba7xCN</vt:lpwstr>
      </vt:variant>
      <vt:variant>
        <vt:lpwstr/>
      </vt:variant>
      <vt:variant>
        <vt:i4>983052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consultantplus://offline/ref=315003EB37022DE592FFBE2A7121476A40A9B2118151245C51846E3D7Ba7xCN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consultantplus://offline/ref=315003EB37022DE592FFBE2A7121476A40AAB118855F245C51846E3D7Ba7xCN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consultantplus://offline/ref=E1D3EBDF36D8CA114FFE6A95C6E5E7F8D6A3F7B012D73D097C4C5EEF8Az6W8N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</dc:creator>
  <cp:keywords/>
  <dc:description/>
  <cp:lastModifiedBy>Tanya</cp:lastModifiedBy>
  <cp:revision>5</cp:revision>
  <cp:lastPrinted>2014-10-31T09:43:00Z</cp:lastPrinted>
  <dcterms:created xsi:type="dcterms:W3CDTF">2014-10-29T12:07:00Z</dcterms:created>
  <dcterms:modified xsi:type="dcterms:W3CDTF">2014-12-02T08:13:00Z</dcterms:modified>
</cp:coreProperties>
</file>