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9" w:rsidRPr="00C90CD0" w:rsidRDefault="00630726" w:rsidP="00630726">
      <w:pPr>
        <w:ind w:left="227" w:right="170"/>
        <w:jc w:val="both"/>
        <w:rPr>
          <w:b/>
          <w:sz w:val="28"/>
          <w:szCs w:val="28"/>
        </w:rPr>
      </w:pPr>
      <w:r w:rsidRPr="00C90CD0">
        <w:rPr>
          <w:b/>
          <w:sz w:val="28"/>
          <w:szCs w:val="28"/>
        </w:rPr>
        <w:t xml:space="preserve">                                                            </w:t>
      </w:r>
      <w:r w:rsidR="007725DF" w:rsidRPr="00C90CD0">
        <w:rPr>
          <w:b/>
          <w:sz w:val="28"/>
          <w:szCs w:val="28"/>
        </w:rPr>
        <w:t>АКТ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6E5">
        <w:rPr>
          <w:sz w:val="28"/>
          <w:szCs w:val="28"/>
        </w:rPr>
        <w:t>25</w:t>
      </w:r>
      <w:r w:rsidR="00C1709A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апреля</w:t>
      </w:r>
      <w:r w:rsidR="0098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6142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п. Батецкий</w:t>
      </w:r>
    </w:p>
    <w:p w:rsidR="007725DF" w:rsidRDefault="007725DF" w:rsidP="00630726">
      <w:pPr>
        <w:ind w:left="227" w:right="170"/>
        <w:jc w:val="both"/>
        <w:rPr>
          <w:sz w:val="28"/>
          <w:szCs w:val="28"/>
        </w:rPr>
      </w:pPr>
    </w:p>
    <w:p w:rsidR="00C90CD0" w:rsidRDefault="007725DF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Контрольно</w:t>
      </w:r>
      <w:r w:rsidR="00C90CD0">
        <w:rPr>
          <w:sz w:val="28"/>
          <w:szCs w:val="28"/>
        </w:rPr>
        <w:t>-</w:t>
      </w:r>
      <w:r>
        <w:rPr>
          <w:sz w:val="28"/>
          <w:szCs w:val="28"/>
        </w:rPr>
        <w:t>счетной палаты Батецкого муниципального</w:t>
      </w:r>
      <w:r w:rsidR="00744D6B">
        <w:rPr>
          <w:sz w:val="28"/>
          <w:szCs w:val="28"/>
        </w:rPr>
        <w:t xml:space="preserve"> района от 1</w:t>
      </w:r>
      <w:r w:rsidR="006916E5">
        <w:rPr>
          <w:sz w:val="28"/>
          <w:szCs w:val="28"/>
        </w:rPr>
        <w:t>4</w:t>
      </w:r>
      <w:r w:rsidR="00984F79">
        <w:rPr>
          <w:sz w:val="28"/>
          <w:szCs w:val="28"/>
        </w:rPr>
        <w:t>.</w:t>
      </w:r>
      <w:r w:rsidR="00744D6B">
        <w:rPr>
          <w:sz w:val="28"/>
          <w:szCs w:val="28"/>
        </w:rPr>
        <w:t>0</w:t>
      </w:r>
      <w:r w:rsidR="00C66F55">
        <w:rPr>
          <w:sz w:val="28"/>
          <w:szCs w:val="28"/>
        </w:rPr>
        <w:t>3</w:t>
      </w:r>
      <w:r w:rsidR="00744D6B">
        <w:rPr>
          <w:sz w:val="28"/>
          <w:szCs w:val="28"/>
        </w:rPr>
        <w:t>.201</w:t>
      </w:r>
      <w:r w:rsidR="006916E5">
        <w:rPr>
          <w:sz w:val="28"/>
          <w:szCs w:val="28"/>
        </w:rPr>
        <w:t>6</w:t>
      </w:r>
      <w:r w:rsidR="00744D6B">
        <w:rPr>
          <w:sz w:val="28"/>
          <w:szCs w:val="28"/>
        </w:rPr>
        <w:t xml:space="preserve"> №</w:t>
      </w:r>
      <w:r w:rsidR="003939CF">
        <w:rPr>
          <w:sz w:val="28"/>
          <w:szCs w:val="28"/>
        </w:rPr>
        <w:t xml:space="preserve"> </w:t>
      </w:r>
      <w:r w:rsidR="006916E5">
        <w:rPr>
          <w:sz w:val="28"/>
          <w:szCs w:val="28"/>
        </w:rPr>
        <w:t>5</w:t>
      </w:r>
      <w:r w:rsidR="003939CF">
        <w:rPr>
          <w:sz w:val="28"/>
          <w:szCs w:val="28"/>
        </w:rPr>
        <w:t xml:space="preserve"> председателем Контрольно- счетной палаты </w:t>
      </w:r>
      <w:r w:rsidR="00C66F55">
        <w:rPr>
          <w:sz w:val="28"/>
          <w:szCs w:val="28"/>
        </w:rPr>
        <w:t xml:space="preserve">Тонковой Е.А. </w:t>
      </w:r>
      <w:r w:rsidR="003939CF">
        <w:rPr>
          <w:sz w:val="28"/>
          <w:szCs w:val="28"/>
        </w:rPr>
        <w:t xml:space="preserve"> проведена внешняя проверка годового отчета об исполнении бюджета  за 201</w:t>
      </w:r>
      <w:r w:rsidR="006916E5">
        <w:rPr>
          <w:sz w:val="28"/>
          <w:szCs w:val="28"/>
        </w:rPr>
        <w:t>5</w:t>
      </w:r>
      <w:r w:rsidR="003939CF">
        <w:rPr>
          <w:sz w:val="28"/>
          <w:szCs w:val="28"/>
        </w:rPr>
        <w:t xml:space="preserve"> год в Администрации  </w:t>
      </w:r>
      <w:r w:rsidR="00CB6B86">
        <w:rPr>
          <w:sz w:val="28"/>
          <w:szCs w:val="28"/>
        </w:rPr>
        <w:t>Передольског</w:t>
      </w:r>
      <w:r w:rsidR="003939CF">
        <w:rPr>
          <w:sz w:val="28"/>
          <w:szCs w:val="28"/>
        </w:rPr>
        <w:t>о сельского поселения по программе, утвержд</w:t>
      </w:r>
      <w:r w:rsidR="00C90CD0">
        <w:rPr>
          <w:sz w:val="28"/>
          <w:szCs w:val="28"/>
        </w:rPr>
        <w:t>енной председателем  Контрольно-</w:t>
      </w:r>
      <w:r w:rsidR="003939CF">
        <w:rPr>
          <w:sz w:val="28"/>
          <w:szCs w:val="28"/>
        </w:rPr>
        <w:t>счетной палаты.</w:t>
      </w:r>
    </w:p>
    <w:p w:rsidR="003939CF" w:rsidRDefault="003939CF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по предъявленным документам</w:t>
      </w:r>
      <w:r w:rsidR="00C21F46">
        <w:rPr>
          <w:sz w:val="28"/>
          <w:szCs w:val="28"/>
        </w:rPr>
        <w:t>,</w:t>
      </w:r>
      <w:r>
        <w:rPr>
          <w:sz w:val="28"/>
          <w:szCs w:val="28"/>
        </w:rPr>
        <w:t xml:space="preserve"> с ведома Главы поселения</w:t>
      </w:r>
      <w:r w:rsidR="00AA50DE">
        <w:rPr>
          <w:sz w:val="28"/>
          <w:szCs w:val="28"/>
        </w:rPr>
        <w:t xml:space="preserve">  </w:t>
      </w:r>
      <w:r w:rsidR="00CB6B86">
        <w:rPr>
          <w:sz w:val="28"/>
          <w:szCs w:val="28"/>
        </w:rPr>
        <w:t>Аникеева</w:t>
      </w:r>
      <w:r w:rsidR="00AA50DE">
        <w:rPr>
          <w:sz w:val="28"/>
          <w:szCs w:val="28"/>
        </w:rPr>
        <w:t xml:space="preserve"> </w:t>
      </w:r>
      <w:r w:rsidR="00CB6B86">
        <w:rPr>
          <w:sz w:val="28"/>
          <w:szCs w:val="28"/>
        </w:rPr>
        <w:t>Д.А.</w:t>
      </w:r>
      <w:r>
        <w:rPr>
          <w:sz w:val="28"/>
          <w:szCs w:val="28"/>
        </w:rPr>
        <w:t xml:space="preserve"> и в присутствии главного бухгалтера </w:t>
      </w:r>
      <w:r w:rsidR="00C90CD0">
        <w:rPr>
          <w:sz w:val="28"/>
          <w:szCs w:val="28"/>
        </w:rPr>
        <w:t xml:space="preserve">                        </w:t>
      </w:r>
      <w:r w:rsidR="00C21F46">
        <w:rPr>
          <w:sz w:val="28"/>
          <w:szCs w:val="28"/>
        </w:rPr>
        <w:t>М</w:t>
      </w:r>
      <w:r w:rsidR="00CB6B86">
        <w:rPr>
          <w:sz w:val="28"/>
          <w:szCs w:val="28"/>
        </w:rPr>
        <w:t xml:space="preserve">агдиевой </w:t>
      </w:r>
      <w:r w:rsidR="00AA50DE">
        <w:rPr>
          <w:sz w:val="28"/>
          <w:szCs w:val="28"/>
        </w:rPr>
        <w:t xml:space="preserve"> </w:t>
      </w:r>
      <w:r w:rsidR="00CB6B86">
        <w:rPr>
          <w:sz w:val="28"/>
          <w:szCs w:val="28"/>
        </w:rPr>
        <w:t>И.А.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C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Проверка начата:</w:t>
      </w:r>
      <w:r w:rsidR="005409D6">
        <w:rPr>
          <w:sz w:val="28"/>
          <w:szCs w:val="28"/>
        </w:rPr>
        <w:t xml:space="preserve"> </w:t>
      </w:r>
      <w:r w:rsidR="006916E5">
        <w:rPr>
          <w:sz w:val="28"/>
          <w:szCs w:val="28"/>
        </w:rPr>
        <w:t>28</w:t>
      </w:r>
      <w:r w:rsidR="00AA50DE">
        <w:rPr>
          <w:sz w:val="28"/>
          <w:szCs w:val="28"/>
        </w:rPr>
        <w:t xml:space="preserve"> марта</w:t>
      </w:r>
      <w:r w:rsidR="00CB6B86">
        <w:rPr>
          <w:sz w:val="28"/>
          <w:szCs w:val="28"/>
        </w:rPr>
        <w:t xml:space="preserve"> </w:t>
      </w:r>
      <w:r w:rsidR="00C6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916E5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90C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Окончено: </w:t>
      </w:r>
      <w:r w:rsidR="007513B9">
        <w:rPr>
          <w:sz w:val="28"/>
          <w:szCs w:val="28"/>
        </w:rPr>
        <w:t>2</w:t>
      </w:r>
      <w:r w:rsidR="006916E5">
        <w:rPr>
          <w:sz w:val="28"/>
          <w:szCs w:val="28"/>
        </w:rPr>
        <w:t>4</w:t>
      </w:r>
      <w:r w:rsidR="000846FF">
        <w:rPr>
          <w:sz w:val="28"/>
          <w:szCs w:val="28"/>
        </w:rPr>
        <w:t xml:space="preserve"> </w:t>
      </w:r>
      <w:r w:rsidR="007513B9">
        <w:rPr>
          <w:sz w:val="28"/>
          <w:szCs w:val="28"/>
        </w:rPr>
        <w:t>апреля</w:t>
      </w:r>
      <w:r w:rsidR="00984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916E5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года</w:t>
      </w: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</w:p>
    <w:p w:rsidR="00984F79" w:rsidRDefault="00984F79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F46" w:rsidRDefault="00C21F46" w:rsidP="00630726">
      <w:pPr>
        <w:ind w:left="227" w:right="170"/>
        <w:jc w:val="both"/>
        <w:rPr>
          <w:b/>
          <w:sz w:val="28"/>
          <w:szCs w:val="28"/>
        </w:rPr>
      </w:pPr>
      <w:r w:rsidRPr="00C21F46">
        <w:rPr>
          <w:b/>
          <w:sz w:val="28"/>
          <w:szCs w:val="28"/>
        </w:rPr>
        <w:t>Проверкой установлено:</w:t>
      </w:r>
    </w:p>
    <w:p w:rsidR="00C21F46" w:rsidRDefault="00C21F46" w:rsidP="00630726">
      <w:pPr>
        <w:ind w:left="227" w:right="170"/>
        <w:jc w:val="both"/>
        <w:rPr>
          <w:sz w:val="28"/>
          <w:szCs w:val="28"/>
        </w:rPr>
      </w:pPr>
    </w:p>
    <w:p w:rsidR="00FE3B19" w:rsidRPr="00FE3B19" w:rsidRDefault="00C90CD0" w:rsidP="00C90CD0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нормативно-</w:t>
      </w:r>
      <w:r w:rsidR="00FE3B19" w:rsidRPr="00FE3B19">
        <w:rPr>
          <w:b/>
          <w:sz w:val="28"/>
          <w:szCs w:val="28"/>
        </w:rPr>
        <w:t>правовой базы  сельского поселения</w:t>
      </w:r>
    </w:p>
    <w:p w:rsidR="00C90CD0" w:rsidRDefault="00C90CD0" w:rsidP="00C90CD0">
      <w:pPr>
        <w:ind w:right="170"/>
        <w:jc w:val="both"/>
        <w:rPr>
          <w:sz w:val="28"/>
          <w:szCs w:val="28"/>
        </w:rPr>
      </w:pPr>
    </w:p>
    <w:p w:rsidR="006916E5" w:rsidRDefault="00C66F55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B6B86">
        <w:rPr>
          <w:sz w:val="28"/>
          <w:szCs w:val="28"/>
        </w:rPr>
        <w:t xml:space="preserve"> Передольского  </w:t>
      </w:r>
      <w:r>
        <w:rPr>
          <w:sz w:val="28"/>
          <w:szCs w:val="28"/>
        </w:rPr>
        <w:t>сельского поселения осуществляет свою деятельность на основании Устава.</w:t>
      </w:r>
      <w:r w:rsidR="00FE3B19">
        <w:rPr>
          <w:sz w:val="28"/>
          <w:szCs w:val="28"/>
        </w:rPr>
        <w:t xml:space="preserve">  </w:t>
      </w:r>
      <w:r w:rsidR="00C21F46">
        <w:rPr>
          <w:sz w:val="28"/>
          <w:szCs w:val="28"/>
        </w:rPr>
        <w:t xml:space="preserve">Устав </w:t>
      </w:r>
      <w:r w:rsidR="00CB6B86">
        <w:rPr>
          <w:sz w:val="28"/>
          <w:szCs w:val="28"/>
        </w:rPr>
        <w:t>Передольс</w:t>
      </w:r>
      <w:r w:rsidR="00C21F46">
        <w:rPr>
          <w:sz w:val="28"/>
          <w:szCs w:val="28"/>
        </w:rPr>
        <w:t>кого сельского поселения</w:t>
      </w:r>
      <w:r w:rsidR="006916E5">
        <w:rPr>
          <w:sz w:val="28"/>
          <w:szCs w:val="28"/>
        </w:rPr>
        <w:t xml:space="preserve"> в новой редакции</w:t>
      </w:r>
      <w:r w:rsidR="00C21F46">
        <w:rPr>
          <w:sz w:val="28"/>
          <w:szCs w:val="28"/>
        </w:rPr>
        <w:t xml:space="preserve"> утвержден решением Совета депутатов </w:t>
      </w:r>
      <w:r w:rsidR="00CB6B86">
        <w:rPr>
          <w:sz w:val="28"/>
          <w:szCs w:val="28"/>
        </w:rPr>
        <w:t>Передольск</w:t>
      </w:r>
      <w:r w:rsidR="00C21F46">
        <w:rPr>
          <w:sz w:val="28"/>
          <w:szCs w:val="28"/>
        </w:rPr>
        <w:t>ого сел</w:t>
      </w:r>
      <w:r w:rsidR="00C90CD0">
        <w:rPr>
          <w:sz w:val="28"/>
          <w:szCs w:val="28"/>
        </w:rPr>
        <w:t xml:space="preserve">ьского поселения от </w:t>
      </w:r>
      <w:r w:rsidR="00CF0E99">
        <w:rPr>
          <w:sz w:val="28"/>
          <w:szCs w:val="28"/>
        </w:rPr>
        <w:t>02</w:t>
      </w:r>
      <w:r w:rsidR="00CB6B86">
        <w:rPr>
          <w:sz w:val="28"/>
          <w:szCs w:val="28"/>
        </w:rPr>
        <w:t>.</w:t>
      </w:r>
      <w:r w:rsidR="00CF0E99">
        <w:rPr>
          <w:sz w:val="28"/>
          <w:szCs w:val="28"/>
        </w:rPr>
        <w:t>02</w:t>
      </w:r>
      <w:r w:rsidR="00C90CD0">
        <w:rPr>
          <w:sz w:val="28"/>
          <w:szCs w:val="28"/>
        </w:rPr>
        <w:t>.20</w:t>
      </w:r>
      <w:r w:rsidR="006916E5">
        <w:rPr>
          <w:sz w:val="28"/>
          <w:szCs w:val="28"/>
        </w:rPr>
        <w:t>1</w:t>
      </w:r>
      <w:r w:rsidR="00CF0E99">
        <w:rPr>
          <w:sz w:val="28"/>
          <w:szCs w:val="28"/>
        </w:rPr>
        <w:t>6</w:t>
      </w:r>
      <w:r w:rsidR="00C90CD0">
        <w:rPr>
          <w:sz w:val="28"/>
          <w:szCs w:val="28"/>
        </w:rPr>
        <w:t xml:space="preserve"> № </w:t>
      </w:r>
      <w:r w:rsidR="006916E5">
        <w:rPr>
          <w:sz w:val="28"/>
          <w:szCs w:val="28"/>
        </w:rPr>
        <w:t>2</w:t>
      </w:r>
      <w:r w:rsidR="00CF0E99">
        <w:rPr>
          <w:sz w:val="28"/>
          <w:szCs w:val="28"/>
        </w:rPr>
        <w:t>8</w:t>
      </w:r>
      <w:r w:rsidR="00C90CD0">
        <w:rPr>
          <w:sz w:val="28"/>
          <w:szCs w:val="28"/>
        </w:rPr>
        <w:t>-</w:t>
      </w:r>
      <w:r w:rsidR="00C21F46">
        <w:rPr>
          <w:sz w:val="28"/>
          <w:szCs w:val="28"/>
        </w:rPr>
        <w:t xml:space="preserve">СД.  </w:t>
      </w:r>
    </w:p>
    <w:p w:rsidR="0087708D" w:rsidRDefault="002449AC" w:rsidP="00C90CD0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бюджетном процессе</w:t>
      </w:r>
      <w:r w:rsidR="00C90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7313E0">
        <w:rPr>
          <w:sz w:val="28"/>
          <w:szCs w:val="28"/>
        </w:rPr>
        <w:t xml:space="preserve"> </w:t>
      </w:r>
      <w:r w:rsidR="00CB6B86">
        <w:rPr>
          <w:sz w:val="28"/>
          <w:szCs w:val="28"/>
        </w:rPr>
        <w:t>Передольс</w:t>
      </w:r>
      <w:r>
        <w:rPr>
          <w:sz w:val="28"/>
          <w:szCs w:val="28"/>
        </w:rPr>
        <w:t>ком  сельском  поселении</w:t>
      </w:r>
      <w:r w:rsidR="009D20E6">
        <w:rPr>
          <w:sz w:val="28"/>
          <w:szCs w:val="28"/>
        </w:rPr>
        <w:t xml:space="preserve"> </w:t>
      </w:r>
      <w:r w:rsidR="00984F79">
        <w:rPr>
          <w:sz w:val="28"/>
          <w:szCs w:val="28"/>
        </w:rPr>
        <w:t xml:space="preserve"> </w:t>
      </w:r>
      <w:r w:rsidR="0087708D">
        <w:rPr>
          <w:sz w:val="28"/>
          <w:szCs w:val="28"/>
        </w:rPr>
        <w:t xml:space="preserve">утверждено решением Совета депутатов </w:t>
      </w:r>
      <w:r w:rsidR="00CB6B86">
        <w:rPr>
          <w:sz w:val="28"/>
          <w:szCs w:val="28"/>
        </w:rPr>
        <w:t>Передольск</w:t>
      </w:r>
      <w:r w:rsidR="0087708D">
        <w:rPr>
          <w:sz w:val="28"/>
          <w:szCs w:val="28"/>
        </w:rPr>
        <w:t xml:space="preserve">ого сельского поселения </w:t>
      </w:r>
      <w:r w:rsidR="009D20E6">
        <w:rPr>
          <w:sz w:val="28"/>
          <w:szCs w:val="28"/>
        </w:rPr>
        <w:t xml:space="preserve"> </w:t>
      </w:r>
      <w:r w:rsidR="00272B92">
        <w:rPr>
          <w:sz w:val="28"/>
          <w:szCs w:val="28"/>
        </w:rPr>
        <w:t xml:space="preserve"> от 06.08.2012  № 107 СД ( в новой редакции).</w:t>
      </w:r>
    </w:p>
    <w:p w:rsidR="004074E9" w:rsidRDefault="0087708D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F7EE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«О бюджете </w:t>
      </w:r>
      <w:r w:rsidR="00AA50DE">
        <w:rPr>
          <w:sz w:val="28"/>
          <w:szCs w:val="28"/>
        </w:rPr>
        <w:t xml:space="preserve"> </w:t>
      </w:r>
      <w:r w:rsidR="00272B92">
        <w:rPr>
          <w:sz w:val="28"/>
          <w:szCs w:val="28"/>
        </w:rPr>
        <w:t>Передольс</w:t>
      </w:r>
      <w:r>
        <w:rPr>
          <w:sz w:val="28"/>
          <w:szCs w:val="28"/>
        </w:rPr>
        <w:t>кого сельского поселения на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 w:rsidR="004074E9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 w:rsidR="00630726">
        <w:rPr>
          <w:sz w:val="28"/>
          <w:szCs w:val="28"/>
        </w:rPr>
        <w:t>,</w:t>
      </w:r>
      <w:r w:rsidR="004074E9">
        <w:rPr>
          <w:sz w:val="28"/>
          <w:szCs w:val="28"/>
        </w:rPr>
        <w:t xml:space="preserve"> </w:t>
      </w:r>
      <w:r w:rsidR="008F7EEA">
        <w:rPr>
          <w:sz w:val="28"/>
          <w:szCs w:val="28"/>
        </w:rPr>
        <w:t xml:space="preserve">принятым </w:t>
      </w:r>
      <w:r>
        <w:rPr>
          <w:sz w:val="28"/>
          <w:szCs w:val="28"/>
        </w:rPr>
        <w:t xml:space="preserve"> Советом депутатов  </w:t>
      </w:r>
      <w:r w:rsidR="00272B92">
        <w:rPr>
          <w:sz w:val="28"/>
          <w:szCs w:val="28"/>
        </w:rPr>
        <w:t xml:space="preserve">Передольского </w:t>
      </w:r>
      <w:r>
        <w:rPr>
          <w:sz w:val="28"/>
          <w:szCs w:val="28"/>
        </w:rPr>
        <w:t>сельского поселения</w:t>
      </w:r>
      <w:r w:rsidR="008F7EEA">
        <w:rPr>
          <w:sz w:val="28"/>
          <w:szCs w:val="28"/>
        </w:rPr>
        <w:t xml:space="preserve"> </w:t>
      </w:r>
      <w:r w:rsidR="00AA50DE">
        <w:rPr>
          <w:sz w:val="28"/>
          <w:szCs w:val="28"/>
        </w:rPr>
        <w:t>2</w:t>
      </w:r>
      <w:r w:rsidR="006916E5">
        <w:rPr>
          <w:sz w:val="28"/>
          <w:szCs w:val="28"/>
        </w:rPr>
        <w:t>3</w:t>
      </w:r>
      <w:r w:rsidR="008F7EEA">
        <w:rPr>
          <w:sz w:val="28"/>
          <w:szCs w:val="28"/>
        </w:rPr>
        <w:t xml:space="preserve"> декабря 201</w:t>
      </w:r>
      <w:r w:rsidR="006916E5">
        <w:rPr>
          <w:sz w:val="28"/>
          <w:szCs w:val="28"/>
        </w:rPr>
        <w:t>4</w:t>
      </w:r>
      <w:r w:rsidR="008F7EEA">
        <w:rPr>
          <w:sz w:val="28"/>
          <w:szCs w:val="28"/>
        </w:rPr>
        <w:t xml:space="preserve"> года №  </w:t>
      </w:r>
      <w:r w:rsidR="006916E5">
        <w:rPr>
          <w:sz w:val="28"/>
          <w:szCs w:val="28"/>
        </w:rPr>
        <w:t>234</w:t>
      </w:r>
      <w:r w:rsidR="004074E9">
        <w:rPr>
          <w:sz w:val="28"/>
          <w:szCs w:val="28"/>
        </w:rPr>
        <w:t>-</w:t>
      </w:r>
      <w:r w:rsidR="008F7EEA">
        <w:rPr>
          <w:sz w:val="28"/>
          <w:szCs w:val="28"/>
        </w:rPr>
        <w:t>СД утверждены: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бюджета сельского поселения  на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поступления доходов в бюджет сельского поселения на  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0E6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главны</w:t>
      </w:r>
      <w:r w:rsidR="009D20E6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9D20E6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сельского поселения;</w:t>
      </w:r>
    </w:p>
    <w:p w:rsidR="008F7EEA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E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безвозмездны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из бюджета муниципального района;</w:t>
      </w:r>
    </w:p>
    <w:p w:rsidR="00FE3B19" w:rsidRDefault="008F7EEA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3B19">
        <w:rPr>
          <w:sz w:val="28"/>
          <w:szCs w:val="28"/>
        </w:rPr>
        <w:t>особенности использования средств, поступающих во временное распоряжение получателей средств местного бюджета;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89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 бюджетны</w:t>
      </w:r>
      <w:r w:rsidR="00345E89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345E89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бюджета сельского поселения на </w:t>
      </w:r>
      <w:r w:rsidR="007313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16E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916E5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916E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годов;</w:t>
      </w:r>
    </w:p>
    <w:p w:rsidR="00FE3B19" w:rsidRDefault="00FE3B19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E89">
        <w:rPr>
          <w:sz w:val="28"/>
          <w:szCs w:val="28"/>
        </w:rPr>
        <w:t xml:space="preserve"> </w:t>
      </w:r>
      <w:r w:rsidR="004074E9">
        <w:rPr>
          <w:sz w:val="28"/>
          <w:szCs w:val="28"/>
        </w:rPr>
        <w:t xml:space="preserve"> </w:t>
      </w:r>
      <w:r w:rsidR="00345E89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 особенности исполнения бюджета сельского поселения.</w:t>
      </w:r>
      <w:r w:rsidR="007313E0">
        <w:rPr>
          <w:sz w:val="28"/>
          <w:szCs w:val="28"/>
        </w:rPr>
        <w:t xml:space="preserve">  </w:t>
      </w:r>
    </w:p>
    <w:p w:rsidR="006108F0" w:rsidRDefault="006108F0" w:rsidP="00630726">
      <w:pPr>
        <w:ind w:left="227" w:right="170"/>
        <w:jc w:val="both"/>
        <w:rPr>
          <w:b/>
          <w:sz w:val="28"/>
          <w:szCs w:val="28"/>
        </w:rPr>
      </w:pPr>
    </w:p>
    <w:p w:rsidR="00C21F46" w:rsidRDefault="00096CD4" w:rsidP="004074E9">
      <w:pPr>
        <w:ind w:left="227" w:right="170"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14CBE">
        <w:rPr>
          <w:b/>
          <w:sz w:val="28"/>
          <w:szCs w:val="28"/>
        </w:rPr>
        <w:t>2</w:t>
      </w:r>
      <w:r w:rsidR="004074E9">
        <w:rPr>
          <w:b/>
          <w:sz w:val="28"/>
          <w:szCs w:val="28"/>
        </w:rPr>
        <w:t>.</w:t>
      </w:r>
      <w:r w:rsidR="006108F0" w:rsidRPr="006108F0">
        <w:rPr>
          <w:b/>
          <w:sz w:val="28"/>
          <w:szCs w:val="28"/>
        </w:rPr>
        <w:t xml:space="preserve"> Проверка правильности составления и утверждения сводной бюджетной росписи и доведения бюджетных ассигнований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проверки представлена сводная бюджетная роспись поступления доходов и расходов </w:t>
      </w:r>
      <w:r w:rsidR="005476ED">
        <w:rPr>
          <w:sz w:val="28"/>
          <w:szCs w:val="28"/>
        </w:rPr>
        <w:t xml:space="preserve"> бюджета </w:t>
      </w:r>
      <w:r w:rsidR="00272B92">
        <w:rPr>
          <w:sz w:val="28"/>
          <w:szCs w:val="28"/>
        </w:rPr>
        <w:t>Передольск</w:t>
      </w:r>
      <w:r w:rsidR="005476ED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поселения.</w:t>
      </w:r>
      <w:r w:rsidR="006024A2">
        <w:rPr>
          <w:sz w:val="28"/>
          <w:szCs w:val="28"/>
        </w:rPr>
        <w:t xml:space="preserve"> Порядок   составления и ведения сводной бюджетной росписи  бюджета</w:t>
      </w:r>
      <w:r w:rsidR="00301D5D">
        <w:rPr>
          <w:sz w:val="28"/>
          <w:szCs w:val="28"/>
        </w:rPr>
        <w:t xml:space="preserve"> Передольского </w:t>
      </w:r>
      <w:r w:rsidR="005476ED">
        <w:rPr>
          <w:sz w:val="28"/>
          <w:szCs w:val="28"/>
        </w:rPr>
        <w:t xml:space="preserve"> </w:t>
      </w:r>
      <w:r w:rsidR="006024A2">
        <w:rPr>
          <w:sz w:val="28"/>
          <w:szCs w:val="28"/>
        </w:rPr>
        <w:t xml:space="preserve"> сельского поселения</w:t>
      </w:r>
      <w:r w:rsidR="005476ED">
        <w:rPr>
          <w:sz w:val="28"/>
          <w:szCs w:val="28"/>
        </w:rPr>
        <w:t xml:space="preserve">  разработан  и утвержден  Постановлением </w:t>
      </w:r>
      <w:r w:rsidR="00C86600">
        <w:rPr>
          <w:sz w:val="28"/>
          <w:szCs w:val="28"/>
        </w:rPr>
        <w:t xml:space="preserve"> Администрации </w:t>
      </w:r>
      <w:r w:rsidR="00272B92">
        <w:rPr>
          <w:sz w:val="28"/>
          <w:szCs w:val="28"/>
        </w:rPr>
        <w:t xml:space="preserve">Передольского </w:t>
      </w:r>
      <w:r w:rsidR="00C86600">
        <w:rPr>
          <w:sz w:val="28"/>
          <w:szCs w:val="28"/>
        </w:rPr>
        <w:t xml:space="preserve">сельского поселения  от </w:t>
      </w:r>
      <w:r w:rsidR="00272B92">
        <w:rPr>
          <w:sz w:val="28"/>
          <w:szCs w:val="28"/>
        </w:rPr>
        <w:t>19</w:t>
      </w:r>
      <w:r w:rsidR="00C86600">
        <w:rPr>
          <w:sz w:val="28"/>
          <w:szCs w:val="28"/>
        </w:rPr>
        <w:t>.</w:t>
      </w:r>
      <w:r w:rsidR="00272B92">
        <w:rPr>
          <w:sz w:val="28"/>
          <w:szCs w:val="28"/>
        </w:rPr>
        <w:t>04</w:t>
      </w:r>
      <w:r w:rsidR="00C86600">
        <w:rPr>
          <w:sz w:val="28"/>
          <w:szCs w:val="28"/>
        </w:rPr>
        <w:t>.2013 №</w:t>
      </w:r>
      <w:r w:rsidR="00567119">
        <w:rPr>
          <w:sz w:val="28"/>
          <w:szCs w:val="28"/>
        </w:rPr>
        <w:t xml:space="preserve"> </w:t>
      </w:r>
      <w:r w:rsidR="00272B92">
        <w:rPr>
          <w:sz w:val="28"/>
          <w:szCs w:val="28"/>
        </w:rPr>
        <w:t>32</w:t>
      </w:r>
      <w:r w:rsidR="00C86600">
        <w:rPr>
          <w:sz w:val="28"/>
          <w:szCs w:val="28"/>
        </w:rPr>
        <w:t>.</w:t>
      </w:r>
      <w:r w:rsidR="005476ED">
        <w:rPr>
          <w:sz w:val="28"/>
          <w:szCs w:val="28"/>
        </w:rPr>
        <w:t xml:space="preserve"> </w:t>
      </w:r>
    </w:p>
    <w:p w:rsidR="006108F0" w:rsidRDefault="006108F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соответствует утвержденному бюджету на 201</w:t>
      </w:r>
      <w:r w:rsidR="00CF0E99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6108F0" w:rsidRDefault="00214CBE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14CBE">
        <w:rPr>
          <w:b/>
          <w:sz w:val="28"/>
          <w:szCs w:val="28"/>
        </w:rPr>
        <w:t>3</w:t>
      </w:r>
      <w:r w:rsidR="004074E9">
        <w:rPr>
          <w:b/>
          <w:sz w:val="28"/>
          <w:szCs w:val="28"/>
        </w:rPr>
        <w:t>.</w:t>
      </w:r>
      <w:r w:rsidRPr="00214CBE">
        <w:rPr>
          <w:b/>
          <w:sz w:val="28"/>
          <w:szCs w:val="28"/>
        </w:rPr>
        <w:t xml:space="preserve"> Ведение сводной бюджетной росписи и изменение лимитов бюджетных обязательств</w:t>
      </w:r>
    </w:p>
    <w:p w:rsidR="00214CBE" w:rsidRDefault="00272B92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CBE">
        <w:rPr>
          <w:sz w:val="28"/>
          <w:szCs w:val="28"/>
        </w:rPr>
        <w:t>Внесение изменений в сводную бюджетную роспись</w:t>
      </w:r>
      <w:r w:rsidR="0003471C">
        <w:rPr>
          <w:sz w:val="28"/>
          <w:szCs w:val="28"/>
        </w:rPr>
        <w:t xml:space="preserve"> осуществляется на основании  решений Совета депутатов.</w:t>
      </w:r>
      <w:r w:rsidR="00BA498D">
        <w:rPr>
          <w:sz w:val="28"/>
          <w:szCs w:val="28"/>
        </w:rPr>
        <w:t xml:space="preserve"> В течени</w:t>
      </w:r>
      <w:r w:rsidR="00630726">
        <w:rPr>
          <w:sz w:val="28"/>
          <w:szCs w:val="28"/>
        </w:rPr>
        <w:t>е</w:t>
      </w:r>
      <w:r w:rsidR="00BA498D">
        <w:rPr>
          <w:sz w:val="28"/>
          <w:szCs w:val="28"/>
        </w:rPr>
        <w:t xml:space="preserve"> 201</w:t>
      </w:r>
      <w:r w:rsidR="0056142A">
        <w:rPr>
          <w:sz w:val="28"/>
          <w:szCs w:val="28"/>
        </w:rPr>
        <w:t>5</w:t>
      </w:r>
      <w:r w:rsidR="00BA498D">
        <w:rPr>
          <w:sz w:val="28"/>
          <w:szCs w:val="28"/>
        </w:rPr>
        <w:t xml:space="preserve"> года в сводную роспись доходов</w:t>
      </w:r>
      <w:r w:rsidR="004D7330">
        <w:rPr>
          <w:sz w:val="28"/>
          <w:szCs w:val="28"/>
        </w:rPr>
        <w:t xml:space="preserve"> и расходов </w:t>
      </w:r>
      <w:r w:rsidR="00BA498D">
        <w:rPr>
          <w:sz w:val="28"/>
          <w:szCs w:val="28"/>
        </w:rPr>
        <w:t xml:space="preserve"> изменения вносились </w:t>
      </w:r>
      <w:r w:rsidR="007513B9">
        <w:rPr>
          <w:sz w:val="28"/>
          <w:szCs w:val="28"/>
        </w:rPr>
        <w:t xml:space="preserve"> </w:t>
      </w:r>
      <w:r w:rsidR="00CC036D">
        <w:rPr>
          <w:sz w:val="28"/>
          <w:szCs w:val="28"/>
        </w:rPr>
        <w:t xml:space="preserve">9 </w:t>
      </w:r>
      <w:r w:rsidR="004D7330">
        <w:rPr>
          <w:sz w:val="28"/>
          <w:szCs w:val="28"/>
        </w:rPr>
        <w:t xml:space="preserve"> раз</w:t>
      </w:r>
      <w:r w:rsidR="00BA498D">
        <w:rPr>
          <w:sz w:val="28"/>
          <w:szCs w:val="28"/>
        </w:rPr>
        <w:t>.</w:t>
      </w:r>
    </w:p>
    <w:p w:rsidR="00214CBE" w:rsidRDefault="00214CBE" w:rsidP="00630726">
      <w:pPr>
        <w:ind w:left="227" w:right="170"/>
        <w:jc w:val="both"/>
        <w:rPr>
          <w:sz w:val="28"/>
          <w:szCs w:val="28"/>
        </w:rPr>
      </w:pPr>
    </w:p>
    <w:p w:rsidR="00214CBE" w:rsidRDefault="00096CD4" w:rsidP="004074E9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4074E9">
        <w:rPr>
          <w:b/>
          <w:sz w:val="28"/>
          <w:szCs w:val="28"/>
        </w:rPr>
        <w:t>.</w:t>
      </w:r>
      <w:r w:rsidR="00214CBE">
        <w:rPr>
          <w:b/>
          <w:sz w:val="28"/>
          <w:szCs w:val="28"/>
        </w:rPr>
        <w:t xml:space="preserve"> </w:t>
      </w:r>
      <w:r w:rsidR="00214CBE" w:rsidRPr="00214CBE">
        <w:rPr>
          <w:b/>
          <w:sz w:val="28"/>
          <w:szCs w:val="28"/>
        </w:rPr>
        <w:t>Составление и ведение кассового плана</w:t>
      </w:r>
    </w:p>
    <w:p w:rsidR="00214CBE" w:rsidRDefault="00214CBE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и вед</w:t>
      </w:r>
      <w:r w:rsidR="0003471C">
        <w:rPr>
          <w:sz w:val="28"/>
          <w:szCs w:val="28"/>
        </w:rPr>
        <w:t>ения кассового плана утвержден постановлением</w:t>
      </w:r>
      <w:r w:rsidR="00D50E07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Администрации </w:t>
      </w:r>
      <w:r w:rsidR="00272B92">
        <w:rPr>
          <w:sz w:val="28"/>
          <w:szCs w:val="28"/>
        </w:rPr>
        <w:t xml:space="preserve"> Передольского </w:t>
      </w:r>
      <w:r w:rsidR="00EA02CF">
        <w:rPr>
          <w:sz w:val="28"/>
          <w:szCs w:val="28"/>
        </w:rPr>
        <w:t xml:space="preserve">сельского поселения </w:t>
      </w:r>
      <w:r w:rsidR="004074E9">
        <w:rPr>
          <w:sz w:val="28"/>
          <w:szCs w:val="28"/>
        </w:rPr>
        <w:t>от 2</w:t>
      </w:r>
      <w:r w:rsidR="00272B92">
        <w:rPr>
          <w:sz w:val="28"/>
          <w:szCs w:val="28"/>
        </w:rPr>
        <w:t>7</w:t>
      </w:r>
      <w:r w:rsidR="004074E9">
        <w:rPr>
          <w:sz w:val="28"/>
          <w:szCs w:val="28"/>
        </w:rPr>
        <w:t>.03.201</w:t>
      </w:r>
      <w:r w:rsidR="00272B92">
        <w:rPr>
          <w:sz w:val="28"/>
          <w:szCs w:val="28"/>
        </w:rPr>
        <w:t>3</w:t>
      </w:r>
      <w:r w:rsidR="004074E9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№ </w:t>
      </w:r>
      <w:r w:rsidR="00272B92">
        <w:rPr>
          <w:sz w:val="28"/>
          <w:szCs w:val="28"/>
        </w:rPr>
        <w:t>20</w:t>
      </w:r>
      <w:r w:rsidR="004074E9">
        <w:rPr>
          <w:sz w:val="28"/>
          <w:szCs w:val="28"/>
        </w:rPr>
        <w:t>.</w:t>
      </w:r>
      <w:r w:rsidR="0003471C">
        <w:rPr>
          <w:sz w:val="28"/>
          <w:szCs w:val="28"/>
        </w:rPr>
        <w:t xml:space="preserve"> </w:t>
      </w:r>
    </w:p>
    <w:p w:rsidR="006703B8" w:rsidRPr="00541C03" w:rsidRDefault="0003471C" w:rsidP="0056142A">
      <w:pPr>
        <w:ind w:right="170" w:firstLine="709"/>
        <w:jc w:val="both"/>
        <w:rPr>
          <w:b/>
          <w:sz w:val="44"/>
          <w:szCs w:val="44"/>
        </w:rPr>
      </w:pPr>
      <w:r>
        <w:rPr>
          <w:sz w:val="28"/>
          <w:szCs w:val="28"/>
        </w:rPr>
        <w:t>Ведение кассового плана осуществляется в соответствии с порядком, утвержденным постановлением Администрации сельского поселения.</w:t>
      </w:r>
      <w:r w:rsidR="004E157B" w:rsidRPr="00520559">
        <w:rPr>
          <w:b/>
          <w:sz w:val="28"/>
          <w:szCs w:val="28"/>
        </w:rPr>
        <w:t xml:space="preserve"> </w:t>
      </w:r>
    </w:p>
    <w:p w:rsidR="00301D5D" w:rsidRDefault="00301D5D" w:rsidP="00630726">
      <w:pPr>
        <w:ind w:left="227" w:right="170"/>
        <w:jc w:val="both"/>
        <w:rPr>
          <w:sz w:val="28"/>
          <w:szCs w:val="28"/>
        </w:rPr>
      </w:pPr>
    </w:p>
    <w:p w:rsidR="00520559" w:rsidRDefault="00520559" w:rsidP="00541C03">
      <w:pPr>
        <w:ind w:left="227" w:right="170" w:firstLine="482"/>
        <w:jc w:val="both"/>
        <w:rPr>
          <w:b/>
          <w:sz w:val="28"/>
          <w:szCs w:val="28"/>
        </w:rPr>
      </w:pPr>
      <w:r w:rsidRPr="00520559">
        <w:rPr>
          <w:b/>
          <w:sz w:val="28"/>
          <w:szCs w:val="28"/>
        </w:rPr>
        <w:t xml:space="preserve">    </w:t>
      </w:r>
      <w:r w:rsidR="00541C03">
        <w:rPr>
          <w:b/>
          <w:sz w:val="28"/>
          <w:szCs w:val="28"/>
        </w:rPr>
        <w:t xml:space="preserve">    </w:t>
      </w:r>
      <w:r w:rsidRPr="00520559">
        <w:rPr>
          <w:b/>
          <w:sz w:val="28"/>
          <w:szCs w:val="28"/>
        </w:rPr>
        <w:t xml:space="preserve"> Итоги  социально-экономического  развития поселения,  соблюдение основных направлений  бюджетной и налоговой п</w:t>
      </w:r>
      <w:r>
        <w:rPr>
          <w:b/>
          <w:sz w:val="28"/>
          <w:szCs w:val="28"/>
        </w:rPr>
        <w:t>о</w:t>
      </w:r>
      <w:r w:rsidRPr="00520559">
        <w:rPr>
          <w:b/>
          <w:sz w:val="28"/>
          <w:szCs w:val="28"/>
        </w:rPr>
        <w:t>литики</w:t>
      </w:r>
    </w:p>
    <w:p w:rsidR="0056142A" w:rsidRDefault="00541C03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559" w:rsidRPr="006703B8">
        <w:rPr>
          <w:sz w:val="28"/>
          <w:szCs w:val="28"/>
        </w:rPr>
        <w:t xml:space="preserve">  </w:t>
      </w:r>
      <w:r w:rsidR="00795B50">
        <w:rPr>
          <w:sz w:val="28"/>
          <w:szCs w:val="28"/>
        </w:rPr>
        <w:t xml:space="preserve">Передольское </w:t>
      </w:r>
      <w:r w:rsidR="006703B8" w:rsidRPr="006703B8">
        <w:rPr>
          <w:sz w:val="28"/>
          <w:szCs w:val="28"/>
        </w:rPr>
        <w:t xml:space="preserve">сельское поселение </w:t>
      </w:r>
      <w:r w:rsidR="00520559" w:rsidRPr="006703B8">
        <w:rPr>
          <w:sz w:val="28"/>
          <w:szCs w:val="28"/>
        </w:rPr>
        <w:t xml:space="preserve"> </w:t>
      </w:r>
      <w:r w:rsidR="006703B8">
        <w:rPr>
          <w:sz w:val="28"/>
          <w:szCs w:val="28"/>
        </w:rPr>
        <w:t xml:space="preserve"> образовано </w:t>
      </w:r>
      <w:r w:rsidR="008E7BDB">
        <w:rPr>
          <w:sz w:val="28"/>
          <w:szCs w:val="28"/>
        </w:rPr>
        <w:t xml:space="preserve"> в </w:t>
      </w:r>
      <w:r w:rsidR="00520559" w:rsidRPr="006703B8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 </w:t>
      </w:r>
      <w:r w:rsidR="00EC00BC">
        <w:rPr>
          <w:sz w:val="28"/>
          <w:szCs w:val="28"/>
        </w:rPr>
        <w:t>2006</w:t>
      </w:r>
      <w:r w:rsidR="00B175FE" w:rsidRPr="00B175FE">
        <w:rPr>
          <w:b/>
          <w:sz w:val="40"/>
          <w:szCs w:val="40"/>
        </w:rPr>
        <w:t xml:space="preserve">  </w:t>
      </w:r>
      <w:r w:rsidR="00B175FE">
        <w:rPr>
          <w:sz w:val="28"/>
          <w:szCs w:val="28"/>
        </w:rPr>
        <w:t xml:space="preserve"> году</w:t>
      </w:r>
      <w:r w:rsidR="008E7BDB">
        <w:rPr>
          <w:sz w:val="28"/>
          <w:szCs w:val="28"/>
        </w:rPr>
        <w:t xml:space="preserve">.  Общая площадь </w:t>
      </w:r>
      <w:r w:rsidR="00301D5D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поселения  </w:t>
      </w:r>
      <w:r w:rsidR="00301D5D">
        <w:rPr>
          <w:sz w:val="28"/>
          <w:szCs w:val="28"/>
        </w:rPr>
        <w:t>47408</w:t>
      </w:r>
      <w:r w:rsidR="00795B50">
        <w:rPr>
          <w:sz w:val="28"/>
          <w:szCs w:val="28"/>
        </w:rPr>
        <w:t xml:space="preserve"> </w:t>
      </w:r>
      <w:r w:rsidR="008E7BDB">
        <w:rPr>
          <w:sz w:val="28"/>
          <w:szCs w:val="28"/>
        </w:rPr>
        <w:t xml:space="preserve">га.  Численность населения   составляет </w:t>
      </w:r>
      <w:r w:rsidR="00BD27A6">
        <w:rPr>
          <w:sz w:val="28"/>
          <w:szCs w:val="28"/>
        </w:rPr>
        <w:t xml:space="preserve"> </w:t>
      </w:r>
      <w:r w:rsidR="00BA320B">
        <w:rPr>
          <w:sz w:val="28"/>
          <w:szCs w:val="28"/>
        </w:rPr>
        <w:t>12</w:t>
      </w:r>
      <w:r w:rsidR="00CC036D">
        <w:rPr>
          <w:sz w:val="28"/>
          <w:szCs w:val="28"/>
        </w:rPr>
        <w:t>0</w:t>
      </w:r>
      <w:r w:rsidR="00406874">
        <w:rPr>
          <w:sz w:val="28"/>
          <w:szCs w:val="28"/>
        </w:rPr>
        <w:t>2</w:t>
      </w:r>
      <w:r w:rsidR="00BA320B">
        <w:rPr>
          <w:sz w:val="28"/>
          <w:szCs w:val="28"/>
        </w:rPr>
        <w:t xml:space="preserve"> </w:t>
      </w:r>
      <w:r w:rsidR="00BD27A6">
        <w:rPr>
          <w:sz w:val="28"/>
          <w:szCs w:val="28"/>
        </w:rPr>
        <w:t xml:space="preserve"> чел.</w:t>
      </w:r>
      <w:r w:rsidR="00BA320B">
        <w:rPr>
          <w:sz w:val="28"/>
          <w:szCs w:val="28"/>
        </w:rPr>
        <w:t>, по сравнению с  201</w:t>
      </w:r>
      <w:r w:rsidR="00406874">
        <w:rPr>
          <w:sz w:val="28"/>
          <w:szCs w:val="28"/>
        </w:rPr>
        <w:t>4</w:t>
      </w:r>
      <w:r w:rsidR="00BA320B">
        <w:rPr>
          <w:sz w:val="28"/>
          <w:szCs w:val="28"/>
        </w:rPr>
        <w:t xml:space="preserve"> годом численность сократилась на </w:t>
      </w:r>
      <w:r w:rsidR="00CC036D">
        <w:rPr>
          <w:sz w:val="28"/>
          <w:szCs w:val="28"/>
        </w:rPr>
        <w:t>1</w:t>
      </w:r>
      <w:r w:rsidR="00406874">
        <w:rPr>
          <w:sz w:val="28"/>
          <w:szCs w:val="28"/>
        </w:rPr>
        <w:t>1</w:t>
      </w:r>
      <w:r w:rsidR="00BA320B">
        <w:rPr>
          <w:sz w:val="28"/>
          <w:szCs w:val="28"/>
        </w:rPr>
        <w:t xml:space="preserve"> человек или 1,</w:t>
      </w:r>
      <w:r w:rsidR="00CC036D">
        <w:rPr>
          <w:sz w:val="28"/>
          <w:szCs w:val="28"/>
        </w:rPr>
        <w:t>4</w:t>
      </w:r>
      <w:r w:rsidR="00BA320B">
        <w:rPr>
          <w:sz w:val="28"/>
          <w:szCs w:val="28"/>
        </w:rPr>
        <w:t xml:space="preserve"> процента.</w:t>
      </w:r>
      <w:r w:rsidR="008E7BDB">
        <w:rPr>
          <w:sz w:val="28"/>
          <w:szCs w:val="28"/>
        </w:rPr>
        <w:t xml:space="preserve"> В состав сельского поселения вход</w:t>
      </w:r>
      <w:r w:rsidR="00795B50">
        <w:rPr>
          <w:sz w:val="28"/>
          <w:szCs w:val="28"/>
        </w:rPr>
        <w:t>ят</w:t>
      </w:r>
      <w:r w:rsidR="008E7BDB">
        <w:rPr>
          <w:sz w:val="28"/>
          <w:szCs w:val="28"/>
        </w:rPr>
        <w:t xml:space="preserve"> 52 населенных пункта.</w:t>
      </w:r>
      <w:r w:rsidR="00B673BF">
        <w:rPr>
          <w:sz w:val="28"/>
          <w:szCs w:val="28"/>
        </w:rPr>
        <w:t xml:space="preserve"> Общая протяженность дорог в границах  сельского поселения </w:t>
      </w:r>
      <w:r w:rsidR="00795B50">
        <w:rPr>
          <w:sz w:val="28"/>
          <w:szCs w:val="28"/>
        </w:rPr>
        <w:t xml:space="preserve"> </w:t>
      </w:r>
      <w:r w:rsidR="00301D5D">
        <w:rPr>
          <w:sz w:val="28"/>
          <w:szCs w:val="28"/>
        </w:rPr>
        <w:t xml:space="preserve">142,5 </w:t>
      </w:r>
      <w:r w:rsidR="00B673BF">
        <w:rPr>
          <w:sz w:val="28"/>
          <w:szCs w:val="28"/>
        </w:rPr>
        <w:t>км</w:t>
      </w:r>
      <w:r w:rsidR="00795B50">
        <w:rPr>
          <w:sz w:val="28"/>
          <w:szCs w:val="28"/>
        </w:rPr>
        <w:t>.</w:t>
      </w:r>
      <w:r w:rsidR="00B673BF">
        <w:rPr>
          <w:sz w:val="28"/>
          <w:szCs w:val="28"/>
        </w:rPr>
        <w:t xml:space="preserve">  </w:t>
      </w:r>
      <w:r w:rsidR="006010AC">
        <w:rPr>
          <w:sz w:val="28"/>
          <w:szCs w:val="28"/>
        </w:rPr>
        <w:t xml:space="preserve"> </w:t>
      </w:r>
    </w:p>
    <w:p w:rsidR="0056142A" w:rsidRDefault="0056142A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на территории поселения введено в эксплуатацию 27  индивидуальных жилых домов , общей площадью  2158,4 м2.</w:t>
      </w:r>
    </w:p>
    <w:p w:rsidR="007474C9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Сеть образовательных учреждений,  представленная  одним  дошкольным образовательным учреждением и одним основным образовательным учреждением  сохранена.Количество детей, посещающих образовательные учреждения в 2015 году составило 101 человек.</w:t>
      </w:r>
    </w:p>
    <w:p w:rsidR="007474C9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Медицинское обслуживание населения поселения осуществляют 2 фельдшерско-акушерских пункта.</w:t>
      </w:r>
    </w:p>
    <w:p w:rsidR="0038166C" w:rsidRDefault="007474C9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Сельскохозяйственным производством  на территории поселения в 2015 году  занимались 6  крестьянских фермерских хозяйств и     ООО «Передольское».</w:t>
      </w:r>
      <w:r w:rsidR="0038166C">
        <w:rPr>
          <w:sz w:val="28"/>
          <w:szCs w:val="28"/>
        </w:rPr>
        <w:t xml:space="preserve"> </w:t>
      </w:r>
    </w:p>
    <w:p w:rsidR="007474C9" w:rsidRDefault="0038166C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малых предприятий   сохранена  и  представлена   двумя предприятиями- цехом по переработке камня и   деревообработке.</w:t>
      </w:r>
      <w:r w:rsidR="007474C9">
        <w:rPr>
          <w:sz w:val="28"/>
          <w:szCs w:val="28"/>
        </w:rPr>
        <w:t xml:space="preserve"> </w:t>
      </w:r>
    </w:p>
    <w:p w:rsidR="00CC036D" w:rsidRDefault="00CC036D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8166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произведена </w:t>
      </w:r>
      <w:r w:rsidR="0038166C">
        <w:rPr>
          <w:sz w:val="28"/>
          <w:szCs w:val="28"/>
        </w:rPr>
        <w:t xml:space="preserve">установка  35 светодиодных светильников </w:t>
      </w:r>
      <w:r>
        <w:rPr>
          <w:sz w:val="28"/>
          <w:szCs w:val="28"/>
        </w:rPr>
        <w:t xml:space="preserve">уличного освещения в 4 населенных пунктах поселения. На ремонт и содержание  автомобильных дорог  , находящихся в  муниципальной  собственности  израсходовано </w:t>
      </w:r>
      <w:r w:rsidR="003A36BB">
        <w:rPr>
          <w:sz w:val="28"/>
          <w:szCs w:val="28"/>
        </w:rPr>
        <w:t xml:space="preserve">294,2 </w:t>
      </w:r>
      <w:r>
        <w:rPr>
          <w:sz w:val="28"/>
          <w:szCs w:val="28"/>
        </w:rPr>
        <w:t xml:space="preserve">тыс.рублей. </w:t>
      </w:r>
    </w:p>
    <w:p w:rsidR="00CC036D" w:rsidRDefault="00CC036D" w:rsidP="00541C03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благоустройству  проведена  работа  по </w:t>
      </w:r>
      <w:r w:rsidR="00A22484">
        <w:rPr>
          <w:sz w:val="28"/>
          <w:szCs w:val="28"/>
        </w:rPr>
        <w:t xml:space="preserve">  приобретению и установке детской площадки  в сумме 131,3 тыс.рублей, </w:t>
      </w:r>
      <w:r>
        <w:rPr>
          <w:sz w:val="28"/>
          <w:szCs w:val="28"/>
        </w:rPr>
        <w:t>ликвидации мест несанкционированных свалок</w:t>
      </w:r>
      <w:r w:rsidR="008F70B8">
        <w:rPr>
          <w:sz w:val="28"/>
          <w:szCs w:val="28"/>
        </w:rPr>
        <w:t xml:space="preserve"> на сумму </w:t>
      </w:r>
      <w:r w:rsidR="00A22484">
        <w:rPr>
          <w:sz w:val="28"/>
          <w:szCs w:val="28"/>
        </w:rPr>
        <w:t>24,0</w:t>
      </w:r>
      <w:r w:rsidR="008F70B8">
        <w:rPr>
          <w:sz w:val="28"/>
          <w:szCs w:val="28"/>
        </w:rPr>
        <w:t xml:space="preserve"> тыс.рублей,   на проведение водолазных работ по  обследованию и чистке мест массового купания    израсходовано </w:t>
      </w:r>
      <w:r w:rsidR="00A22484">
        <w:rPr>
          <w:sz w:val="28"/>
          <w:szCs w:val="28"/>
        </w:rPr>
        <w:t>14,9</w:t>
      </w:r>
      <w:r w:rsidR="008F70B8">
        <w:rPr>
          <w:sz w:val="28"/>
          <w:szCs w:val="28"/>
        </w:rPr>
        <w:t xml:space="preserve"> тыс.рублей.</w:t>
      </w:r>
    </w:p>
    <w:p w:rsidR="00520559" w:rsidRDefault="008F70B8" w:rsidP="00B962BA">
      <w:pPr>
        <w:ind w:left="227" w:right="170"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сбора и вывоза  твердых бытовых отходов  оборудован</w:t>
      </w:r>
      <w:r w:rsidR="00C25F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2484">
        <w:rPr>
          <w:sz w:val="28"/>
          <w:szCs w:val="28"/>
        </w:rPr>
        <w:t>1</w:t>
      </w:r>
      <w:r>
        <w:rPr>
          <w:sz w:val="28"/>
          <w:szCs w:val="28"/>
        </w:rPr>
        <w:t xml:space="preserve">  контейнерн</w:t>
      </w:r>
      <w:r w:rsidR="00C25F3D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площадк</w:t>
      </w:r>
      <w:r w:rsidR="00C25F3D">
        <w:rPr>
          <w:sz w:val="28"/>
          <w:szCs w:val="28"/>
        </w:rPr>
        <w:t>а.</w:t>
      </w:r>
      <w:r w:rsidR="00AB68F8">
        <w:rPr>
          <w:sz w:val="28"/>
          <w:szCs w:val="28"/>
        </w:rPr>
        <w:t xml:space="preserve"> </w:t>
      </w:r>
    </w:p>
    <w:p w:rsidR="00BD27A6" w:rsidRDefault="00BD27A6" w:rsidP="00630726">
      <w:pPr>
        <w:ind w:left="227" w:right="170"/>
        <w:jc w:val="both"/>
        <w:rPr>
          <w:sz w:val="28"/>
          <w:szCs w:val="28"/>
        </w:rPr>
      </w:pPr>
    </w:p>
    <w:p w:rsidR="006108F0" w:rsidRDefault="00096CD4" w:rsidP="004074E9">
      <w:pPr>
        <w:ind w:right="170" w:firstLine="709"/>
        <w:jc w:val="both"/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2. Общая характеристика параметров исполнения бюджета сельского поселения</w:t>
      </w:r>
    </w:p>
    <w:p w:rsidR="001E5590" w:rsidRDefault="001E5590" w:rsidP="004074E9">
      <w:pPr>
        <w:ind w:right="170" w:firstLine="709"/>
        <w:jc w:val="both"/>
        <w:rPr>
          <w:sz w:val="28"/>
          <w:szCs w:val="28"/>
        </w:rPr>
      </w:pPr>
      <w:r w:rsidRPr="0029398C">
        <w:rPr>
          <w:sz w:val="28"/>
          <w:szCs w:val="28"/>
        </w:rPr>
        <w:t xml:space="preserve">В соответствии с Положением «О бюджетном процессе в </w:t>
      </w:r>
      <w:r w:rsidR="00AB68F8">
        <w:rPr>
          <w:sz w:val="28"/>
          <w:szCs w:val="28"/>
        </w:rPr>
        <w:t xml:space="preserve">Передольском </w:t>
      </w:r>
      <w:r w:rsidRPr="0029398C">
        <w:rPr>
          <w:sz w:val="28"/>
          <w:szCs w:val="28"/>
        </w:rPr>
        <w:t>сельском поселении», утвержденн</w:t>
      </w:r>
      <w:r w:rsidR="001F5F34">
        <w:rPr>
          <w:sz w:val="28"/>
          <w:szCs w:val="28"/>
        </w:rPr>
        <w:t>ым решением Совета депутатов  от 06</w:t>
      </w:r>
      <w:r w:rsidR="00D46B9B">
        <w:rPr>
          <w:sz w:val="28"/>
          <w:szCs w:val="28"/>
        </w:rPr>
        <w:t>.</w:t>
      </w:r>
      <w:r w:rsidR="001F5F34">
        <w:rPr>
          <w:sz w:val="28"/>
          <w:szCs w:val="28"/>
        </w:rPr>
        <w:t>08.2012</w:t>
      </w:r>
      <w:r w:rsidRPr="0029398C">
        <w:rPr>
          <w:sz w:val="28"/>
          <w:szCs w:val="28"/>
        </w:rPr>
        <w:t xml:space="preserve"> №</w:t>
      </w:r>
      <w:r w:rsidR="00BA498D">
        <w:rPr>
          <w:sz w:val="28"/>
          <w:szCs w:val="28"/>
        </w:rPr>
        <w:t xml:space="preserve"> </w:t>
      </w:r>
      <w:r w:rsidR="001F5F34">
        <w:rPr>
          <w:sz w:val="28"/>
          <w:szCs w:val="28"/>
        </w:rPr>
        <w:t>107</w:t>
      </w:r>
      <w:r w:rsidRPr="0029398C">
        <w:rPr>
          <w:sz w:val="28"/>
          <w:szCs w:val="28"/>
        </w:rPr>
        <w:t>-СД</w:t>
      </w:r>
      <w:r w:rsidR="00BA498D">
        <w:rPr>
          <w:sz w:val="28"/>
          <w:szCs w:val="28"/>
        </w:rPr>
        <w:t>,</w:t>
      </w:r>
      <w:r w:rsidRPr="0029398C">
        <w:rPr>
          <w:sz w:val="28"/>
          <w:szCs w:val="28"/>
        </w:rPr>
        <w:t xml:space="preserve"> исполняющим полномочия по формированию и исполнению бюджета поселения является Администрация сельского поселения.</w:t>
      </w:r>
    </w:p>
    <w:p w:rsidR="001E5CB8" w:rsidRDefault="004D7330" w:rsidP="004074E9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  <w:r w:rsidR="0040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F34">
        <w:rPr>
          <w:sz w:val="28"/>
          <w:szCs w:val="28"/>
        </w:rPr>
        <w:t xml:space="preserve">Передольского </w:t>
      </w:r>
      <w:r>
        <w:rPr>
          <w:sz w:val="28"/>
          <w:szCs w:val="28"/>
        </w:rPr>
        <w:t xml:space="preserve">сельского поселения  от </w:t>
      </w:r>
      <w:r w:rsidR="00D46B9B">
        <w:rPr>
          <w:sz w:val="28"/>
          <w:szCs w:val="28"/>
        </w:rPr>
        <w:t>2</w:t>
      </w:r>
      <w:r w:rsidR="00C25F3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C25F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 </w:t>
      </w:r>
      <w:r w:rsidR="00C25F3D">
        <w:rPr>
          <w:sz w:val="28"/>
          <w:szCs w:val="28"/>
        </w:rPr>
        <w:t>23</w:t>
      </w:r>
      <w:r w:rsidR="001F5F34">
        <w:rPr>
          <w:sz w:val="28"/>
          <w:szCs w:val="28"/>
        </w:rPr>
        <w:t>4</w:t>
      </w:r>
      <w:r>
        <w:rPr>
          <w:sz w:val="28"/>
          <w:szCs w:val="28"/>
        </w:rPr>
        <w:t>-СД «О бюджете</w:t>
      </w:r>
      <w:r w:rsidR="0040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5F34">
        <w:rPr>
          <w:sz w:val="28"/>
          <w:szCs w:val="28"/>
        </w:rPr>
        <w:t xml:space="preserve">Передольского </w:t>
      </w:r>
      <w:r>
        <w:rPr>
          <w:sz w:val="28"/>
          <w:szCs w:val="28"/>
        </w:rPr>
        <w:t>сельского поселения на 201</w:t>
      </w:r>
      <w:r w:rsidR="00C25F3D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25F3D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C25F3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бюджет поселения на 201</w:t>
      </w:r>
      <w:r w:rsidR="00C25F3D">
        <w:rPr>
          <w:sz w:val="28"/>
          <w:szCs w:val="28"/>
        </w:rPr>
        <w:t>5</w:t>
      </w:r>
      <w:r>
        <w:rPr>
          <w:sz w:val="28"/>
          <w:szCs w:val="28"/>
        </w:rPr>
        <w:t xml:space="preserve"> год  был утвержден по доходам в сумме </w:t>
      </w:r>
      <w:r w:rsidR="00C25F3D">
        <w:rPr>
          <w:sz w:val="28"/>
          <w:szCs w:val="28"/>
        </w:rPr>
        <w:t>4306,3</w:t>
      </w:r>
      <w:r w:rsidR="00E04E5C">
        <w:rPr>
          <w:sz w:val="28"/>
          <w:szCs w:val="28"/>
        </w:rPr>
        <w:t xml:space="preserve"> тыс.руб</w:t>
      </w:r>
      <w:r w:rsidR="008E2580">
        <w:rPr>
          <w:sz w:val="28"/>
          <w:szCs w:val="28"/>
        </w:rPr>
        <w:t>лей</w:t>
      </w:r>
      <w:r w:rsidR="00E04E5C">
        <w:rPr>
          <w:sz w:val="28"/>
          <w:szCs w:val="28"/>
        </w:rPr>
        <w:t xml:space="preserve">, по расходам в сумме </w:t>
      </w:r>
      <w:r w:rsidR="00C25F3D">
        <w:rPr>
          <w:sz w:val="28"/>
          <w:szCs w:val="28"/>
        </w:rPr>
        <w:t xml:space="preserve">4306,3 </w:t>
      </w:r>
      <w:r w:rsidR="00E04E5C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E04E5C">
        <w:rPr>
          <w:sz w:val="28"/>
          <w:szCs w:val="28"/>
        </w:rPr>
        <w:t xml:space="preserve">, </w:t>
      </w:r>
      <w:r w:rsidR="00920FA6">
        <w:rPr>
          <w:sz w:val="28"/>
          <w:szCs w:val="28"/>
        </w:rPr>
        <w:t xml:space="preserve"> бюджет без</w:t>
      </w:r>
      <w:r w:rsidR="00E04E5C">
        <w:rPr>
          <w:sz w:val="28"/>
          <w:szCs w:val="28"/>
        </w:rPr>
        <w:t>дефицит</w:t>
      </w:r>
      <w:r w:rsidR="00920FA6">
        <w:rPr>
          <w:sz w:val="28"/>
          <w:szCs w:val="28"/>
        </w:rPr>
        <w:t>ный.</w:t>
      </w:r>
      <w:r w:rsidR="00E04E5C">
        <w:rPr>
          <w:sz w:val="28"/>
          <w:szCs w:val="28"/>
        </w:rPr>
        <w:t xml:space="preserve">  </w:t>
      </w:r>
      <w:r w:rsidR="001E5590" w:rsidRPr="0029398C">
        <w:rPr>
          <w:sz w:val="28"/>
          <w:szCs w:val="28"/>
        </w:rPr>
        <w:t xml:space="preserve">В ходе исполнения бюджета поселения решением Совета депутатов в течение года </w:t>
      </w:r>
      <w:r w:rsidR="00BA498D">
        <w:rPr>
          <w:sz w:val="28"/>
          <w:szCs w:val="28"/>
        </w:rPr>
        <w:t>изменения в бюджет вносились</w:t>
      </w:r>
      <w:r w:rsidR="001E5590" w:rsidRPr="004C46F5">
        <w:rPr>
          <w:b/>
          <w:sz w:val="40"/>
          <w:szCs w:val="40"/>
        </w:rPr>
        <w:t xml:space="preserve"> </w:t>
      </w:r>
      <w:r w:rsidR="008F70B8" w:rsidRPr="008F70B8">
        <w:rPr>
          <w:sz w:val="28"/>
          <w:szCs w:val="28"/>
        </w:rPr>
        <w:t>9</w:t>
      </w:r>
      <w:r w:rsidR="001E5590" w:rsidRPr="0029398C">
        <w:rPr>
          <w:sz w:val="28"/>
          <w:szCs w:val="28"/>
        </w:rPr>
        <w:t xml:space="preserve"> </w:t>
      </w:r>
      <w:r w:rsidR="00C124C6">
        <w:rPr>
          <w:sz w:val="28"/>
          <w:szCs w:val="28"/>
        </w:rPr>
        <w:t xml:space="preserve"> </w:t>
      </w:r>
      <w:r w:rsidR="00BA498D">
        <w:rPr>
          <w:sz w:val="28"/>
          <w:szCs w:val="28"/>
        </w:rPr>
        <w:t xml:space="preserve"> раз</w:t>
      </w:r>
      <w:r w:rsidR="00E04E5C">
        <w:rPr>
          <w:sz w:val="28"/>
          <w:szCs w:val="28"/>
        </w:rPr>
        <w:t>, в результате корректировок  параметры бюджета поселения изменены</w:t>
      </w:r>
      <w:r w:rsidR="00C25F3D">
        <w:rPr>
          <w:sz w:val="28"/>
          <w:szCs w:val="28"/>
        </w:rPr>
        <w:t xml:space="preserve"> по </w:t>
      </w:r>
      <w:r w:rsidR="00E04E5C">
        <w:rPr>
          <w:sz w:val="28"/>
          <w:szCs w:val="28"/>
        </w:rPr>
        <w:t xml:space="preserve"> доходам</w:t>
      </w:r>
      <w:r w:rsidR="00C25F3D">
        <w:rPr>
          <w:sz w:val="28"/>
          <w:szCs w:val="28"/>
        </w:rPr>
        <w:t xml:space="preserve"> и расходам </w:t>
      </w:r>
      <w:r w:rsidR="00920FA6">
        <w:rPr>
          <w:sz w:val="28"/>
          <w:szCs w:val="28"/>
        </w:rPr>
        <w:t xml:space="preserve"> в сторону </w:t>
      </w:r>
      <w:r w:rsidR="00C25F3D">
        <w:rPr>
          <w:sz w:val="28"/>
          <w:szCs w:val="28"/>
        </w:rPr>
        <w:t>увел</w:t>
      </w:r>
      <w:r w:rsidR="008E2580">
        <w:rPr>
          <w:sz w:val="28"/>
          <w:szCs w:val="28"/>
        </w:rPr>
        <w:t xml:space="preserve">ичения на </w:t>
      </w:r>
      <w:r w:rsidR="00C25F3D">
        <w:rPr>
          <w:sz w:val="28"/>
          <w:szCs w:val="28"/>
        </w:rPr>
        <w:t>543,7</w:t>
      </w:r>
      <w:r w:rsidR="008E2580">
        <w:rPr>
          <w:sz w:val="28"/>
          <w:szCs w:val="28"/>
        </w:rPr>
        <w:t xml:space="preserve"> тыс.рублей.</w:t>
      </w:r>
    </w:p>
    <w:p w:rsidR="00096CD4" w:rsidRDefault="00CE38F0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внесенных изменений </w:t>
      </w:r>
      <w:r w:rsidR="001E5590" w:rsidRPr="0029398C">
        <w:rPr>
          <w:sz w:val="28"/>
          <w:szCs w:val="28"/>
        </w:rPr>
        <w:t xml:space="preserve">окончательно </w:t>
      </w:r>
      <w:r w:rsidR="00EA02CF">
        <w:rPr>
          <w:sz w:val="28"/>
          <w:szCs w:val="28"/>
        </w:rPr>
        <w:t xml:space="preserve"> бюджет был </w:t>
      </w:r>
      <w:r w:rsidR="001E5590" w:rsidRPr="0029398C">
        <w:rPr>
          <w:sz w:val="28"/>
          <w:szCs w:val="28"/>
        </w:rPr>
        <w:t>утвержден</w:t>
      </w:r>
      <w:r w:rsidR="00EA02CF">
        <w:rPr>
          <w:sz w:val="28"/>
          <w:szCs w:val="28"/>
        </w:rPr>
        <w:t xml:space="preserve"> по </w:t>
      </w:r>
      <w:r w:rsidR="001E5590" w:rsidRPr="0029398C">
        <w:rPr>
          <w:sz w:val="28"/>
          <w:szCs w:val="28"/>
        </w:rPr>
        <w:t xml:space="preserve"> доход</w:t>
      </w:r>
      <w:r w:rsidR="00EA02CF">
        <w:rPr>
          <w:sz w:val="28"/>
          <w:szCs w:val="28"/>
        </w:rPr>
        <w:t xml:space="preserve">ам </w:t>
      </w:r>
      <w:r w:rsidR="001E5590" w:rsidRPr="0029398C">
        <w:rPr>
          <w:sz w:val="28"/>
          <w:szCs w:val="28"/>
        </w:rPr>
        <w:t xml:space="preserve"> </w:t>
      </w:r>
      <w:r w:rsidR="001E5590">
        <w:rPr>
          <w:sz w:val="28"/>
          <w:szCs w:val="28"/>
        </w:rPr>
        <w:t xml:space="preserve"> в сумме </w:t>
      </w:r>
      <w:r w:rsidR="00BA498D">
        <w:rPr>
          <w:sz w:val="28"/>
          <w:szCs w:val="28"/>
        </w:rPr>
        <w:t xml:space="preserve"> </w:t>
      </w:r>
      <w:r w:rsidR="00C25F3D">
        <w:rPr>
          <w:sz w:val="28"/>
          <w:szCs w:val="28"/>
        </w:rPr>
        <w:t xml:space="preserve">4850, </w:t>
      </w:r>
      <w:r w:rsidR="002F161E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2F161E">
        <w:rPr>
          <w:sz w:val="28"/>
          <w:szCs w:val="28"/>
        </w:rPr>
        <w:t>.,</w:t>
      </w:r>
      <w:r w:rsidR="001E5590">
        <w:rPr>
          <w:sz w:val="28"/>
          <w:szCs w:val="28"/>
        </w:rPr>
        <w:t xml:space="preserve"> </w:t>
      </w:r>
      <w:r w:rsidR="00EA02CF">
        <w:rPr>
          <w:sz w:val="28"/>
          <w:szCs w:val="28"/>
        </w:rPr>
        <w:t xml:space="preserve"> по </w:t>
      </w:r>
      <w:r w:rsidR="001E5590">
        <w:rPr>
          <w:sz w:val="28"/>
          <w:szCs w:val="28"/>
        </w:rPr>
        <w:t>расход</w:t>
      </w:r>
      <w:r w:rsidR="00EA02CF">
        <w:rPr>
          <w:sz w:val="28"/>
          <w:szCs w:val="28"/>
        </w:rPr>
        <w:t xml:space="preserve">ам </w:t>
      </w:r>
      <w:r w:rsidR="001E5590">
        <w:rPr>
          <w:sz w:val="28"/>
          <w:szCs w:val="28"/>
        </w:rPr>
        <w:t xml:space="preserve"> в сумме </w:t>
      </w:r>
      <w:r w:rsidR="008E2580">
        <w:rPr>
          <w:sz w:val="28"/>
          <w:szCs w:val="28"/>
        </w:rPr>
        <w:t xml:space="preserve"> </w:t>
      </w:r>
      <w:r w:rsidR="00C25F3D">
        <w:rPr>
          <w:sz w:val="28"/>
          <w:szCs w:val="28"/>
        </w:rPr>
        <w:t>4850,0</w:t>
      </w:r>
      <w:r w:rsidR="008E2580">
        <w:rPr>
          <w:sz w:val="28"/>
          <w:szCs w:val="28"/>
        </w:rPr>
        <w:t xml:space="preserve"> </w:t>
      </w:r>
      <w:r w:rsidR="002F161E">
        <w:rPr>
          <w:sz w:val="28"/>
          <w:szCs w:val="28"/>
        </w:rPr>
        <w:t>тыс</w:t>
      </w:r>
      <w:r w:rsidR="001E5590">
        <w:rPr>
          <w:sz w:val="28"/>
          <w:szCs w:val="28"/>
        </w:rPr>
        <w:t>.</w:t>
      </w:r>
      <w:r w:rsidR="002F161E">
        <w:rPr>
          <w:sz w:val="28"/>
          <w:szCs w:val="28"/>
        </w:rPr>
        <w:t>руб</w:t>
      </w:r>
      <w:r w:rsidR="008E2580">
        <w:rPr>
          <w:sz w:val="28"/>
          <w:szCs w:val="28"/>
        </w:rPr>
        <w:t>лей</w:t>
      </w:r>
      <w:r w:rsidR="0028615B">
        <w:rPr>
          <w:sz w:val="28"/>
          <w:szCs w:val="28"/>
        </w:rPr>
        <w:t xml:space="preserve"> </w:t>
      </w:r>
    </w:p>
    <w:p w:rsidR="00B2573B" w:rsidRDefault="00265AF9" w:rsidP="00F9413F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по доходам составило</w:t>
      </w:r>
      <w:r w:rsidR="000846FF">
        <w:rPr>
          <w:sz w:val="28"/>
          <w:szCs w:val="28"/>
        </w:rPr>
        <w:t xml:space="preserve"> </w:t>
      </w:r>
      <w:r w:rsidR="00C25F3D">
        <w:rPr>
          <w:sz w:val="28"/>
          <w:szCs w:val="28"/>
        </w:rPr>
        <w:t>5124,7</w:t>
      </w:r>
      <w:r w:rsidR="00A14B5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A14B53">
        <w:rPr>
          <w:sz w:val="28"/>
          <w:szCs w:val="28"/>
        </w:rPr>
        <w:t>руб</w:t>
      </w:r>
      <w:r w:rsidR="008E2580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  <w:r>
        <w:rPr>
          <w:sz w:val="28"/>
          <w:szCs w:val="28"/>
        </w:rPr>
        <w:t xml:space="preserve">, по расходам – </w:t>
      </w:r>
      <w:r w:rsidR="00C25F3D">
        <w:rPr>
          <w:sz w:val="28"/>
          <w:szCs w:val="28"/>
        </w:rPr>
        <w:t>4461,2</w:t>
      </w:r>
      <w:r w:rsidR="00A14B5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8E2580">
        <w:rPr>
          <w:sz w:val="28"/>
          <w:szCs w:val="28"/>
        </w:rPr>
        <w:t>лей</w:t>
      </w:r>
      <w:r>
        <w:rPr>
          <w:sz w:val="28"/>
          <w:szCs w:val="28"/>
        </w:rPr>
        <w:t xml:space="preserve">. ., с превышением </w:t>
      </w:r>
      <w:r w:rsidR="00D46B9B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D46B9B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 в сумме </w:t>
      </w:r>
      <w:r w:rsidR="004017C7">
        <w:rPr>
          <w:sz w:val="28"/>
          <w:szCs w:val="28"/>
        </w:rPr>
        <w:t xml:space="preserve">663,5 </w:t>
      </w:r>
      <w:r w:rsidR="00A14B53">
        <w:rPr>
          <w:sz w:val="28"/>
          <w:szCs w:val="28"/>
        </w:rPr>
        <w:t>тыс.руб</w:t>
      </w:r>
      <w:r w:rsidR="008E2580">
        <w:rPr>
          <w:sz w:val="28"/>
          <w:szCs w:val="28"/>
        </w:rPr>
        <w:t>лей</w:t>
      </w:r>
      <w:r w:rsidR="00A14B53">
        <w:rPr>
          <w:sz w:val="28"/>
          <w:szCs w:val="28"/>
        </w:rPr>
        <w:t>.</w:t>
      </w:r>
    </w:p>
    <w:p w:rsidR="00265AF9" w:rsidRDefault="00265AF9" w:rsidP="00B2573B">
      <w:pPr>
        <w:ind w:right="170" w:firstLine="709"/>
        <w:jc w:val="both"/>
        <w:rPr>
          <w:b/>
          <w:sz w:val="28"/>
          <w:szCs w:val="28"/>
        </w:rPr>
      </w:pPr>
      <w:r w:rsidRPr="00265AF9">
        <w:rPr>
          <w:b/>
          <w:sz w:val="28"/>
          <w:szCs w:val="28"/>
        </w:rPr>
        <w:t>Исполнение показателей бюджета сельского поселения</w:t>
      </w:r>
    </w:p>
    <w:p w:rsidR="00466A88" w:rsidRDefault="00466A88" w:rsidP="00B2573B">
      <w:pPr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Таблица  № 1</w:t>
      </w:r>
    </w:p>
    <w:p w:rsidR="00630726" w:rsidRPr="00265AF9" w:rsidRDefault="00630726" w:rsidP="00630726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(</w:t>
      </w:r>
      <w:r w:rsidR="004017C7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392"/>
        <w:gridCol w:w="2393"/>
        <w:gridCol w:w="2393"/>
        <w:gridCol w:w="2393"/>
      </w:tblGrid>
      <w:tr w:rsidR="00265AF9" w:rsidRPr="0029398C">
        <w:tc>
          <w:tcPr>
            <w:tcW w:w="2392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</w:tcPr>
          <w:p w:rsidR="00265AF9" w:rsidRPr="0029398C" w:rsidRDefault="00265AF9" w:rsidP="004017C7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План на 20</w:t>
            </w:r>
            <w:r>
              <w:rPr>
                <w:sz w:val="28"/>
                <w:szCs w:val="28"/>
              </w:rPr>
              <w:t>1</w:t>
            </w:r>
            <w:r w:rsidR="004017C7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4017C7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Факт 20</w:t>
            </w:r>
            <w:r>
              <w:rPr>
                <w:sz w:val="28"/>
                <w:szCs w:val="28"/>
              </w:rPr>
              <w:t>1</w:t>
            </w:r>
            <w:r w:rsidR="004017C7">
              <w:rPr>
                <w:sz w:val="28"/>
                <w:szCs w:val="28"/>
              </w:rPr>
              <w:t>5</w:t>
            </w:r>
            <w:r w:rsidRPr="0029398C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65AF9" w:rsidRPr="0029398C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% исполнения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Доходы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4850,0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5124,7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Расходы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4850,0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4461,2</w:t>
            </w:r>
          </w:p>
        </w:tc>
        <w:tc>
          <w:tcPr>
            <w:tcW w:w="2393" w:type="dxa"/>
          </w:tcPr>
          <w:p w:rsidR="00265AF9" w:rsidRPr="0029398C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265AF9" w:rsidRPr="0029398C">
        <w:tc>
          <w:tcPr>
            <w:tcW w:w="2392" w:type="dxa"/>
          </w:tcPr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Дефицит(-)</w:t>
            </w:r>
          </w:p>
          <w:p w:rsidR="00265AF9" w:rsidRPr="0029398C" w:rsidRDefault="00265AF9" w:rsidP="00630726">
            <w:pPr>
              <w:ind w:left="227" w:right="170"/>
              <w:jc w:val="both"/>
              <w:rPr>
                <w:sz w:val="28"/>
                <w:szCs w:val="28"/>
              </w:rPr>
            </w:pPr>
            <w:r w:rsidRPr="0029398C">
              <w:rPr>
                <w:sz w:val="28"/>
                <w:szCs w:val="28"/>
              </w:rPr>
              <w:t>Профицит(+)</w:t>
            </w:r>
          </w:p>
        </w:tc>
        <w:tc>
          <w:tcPr>
            <w:tcW w:w="2393" w:type="dxa"/>
          </w:tcPr>
          <w:p w:rsidR="00265AF9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A02CF" w:rsidRPr="0029398C" w:rsidRDefault="00EA02CF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5AF9" w:rsidRDefault="004017C7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663,5</w:t>
            </w:r>
          </w:p>
          <w:p w:rsidR="00EA02CF" w:rsidRPr="0029398C" w:rsidRDefault="00EA02CF" w:rsidP="00630D6A">
            <w:pPr>
              <w:ind w:left="227" w:right="17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65AF9" w:rsidRDefault="00265AF9" w:rsidP="00B2573B">
            <w:pPr>
              <w:ind w:left="227" w:right="170"/>
              <w:jc w:val="center"/>
              <w:rPr>
                <w:sz w:val="28"/>
                <w:szCs w:val="28"/>
              </w:rPr>
            </w:pPr>
          </w:p>
          <w:p w:rsidR="004D740D" w:rsidRPr="0029398C" w:rsidRDefault="00630D6A" w:rsidP="00B2573B">
            <w:pPr>
              <w:ind w:left="227"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2573B" w:rsidRDefault="00B2573B" w:rsidP="00B2573B">
      <w:pPr>
        <w:ind w:right="170"/>
        <w:jc w:val="both"/>
        <w:rPr>
          <w:sz w:val="28"/>
          <w:szCs w:val="28"/>
        </w:rPr>
      </w:pPr>
    </w:p>
    <w:p w:rsidR="005908ED" w:rsidRDefault="000846FF" w:rsidP="00B2573B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Доходная</w:t>
      </w:r>
      <w:r w:rsidR="00A14B53">
        <w:rPr>
          <w:sz w:val="28"/>
          <w:szCs w:val="28"/>
        </w:rPr>
        <w:t xml:space="preserve"> часть бюджета сельского поселения </w:t>
      </w:r>
      <w:r w:rsidR="00265AF9">
        <w:rPr>
          <w:sz w:val="28"/>
          <w:szCs w:val="28"/>
        </w:rPr>
        <w:t xml:space="preserve"> исполнен</w:t>
      </w:r>
      <w:r w:rsidR="00A14B53">
        <w:rPr>
          <w:sz w:val="28"/>
          <w:szCs w:val="28"/>
        </w:rPr>
        <w:t>а</w:t>
      </w:r>
      <w:r w:rsidR="00265AF9">
        <w:rPr>
          <w:sz w:val="28"/>
          <w:szCs w:val="28"/>
        </w:rPr>
        <w:t xml:space="preserve"> на </w:t>
      </w:r>
      <w:r w:rsidR="00630D6A">
        <w:rPr>
          <w:sz w:val="28"/>
          <w:szCs w:val="28"/>
        </w:rPr>
        <w:t>10</w:t>
      </w:r>
      <w:r w:rsidR="004017C7">
        <w:rPr>
          <w:sz w:val="28"/>
          <w:szCs w:val="28"/>
        </w:rPr>
        <w:t>5</w:t>
      </w:r>
      <w:r w:rsidR="00630D6A">
        <w:rPr>
          <w:sz w:val="28"/>
          <w:szCs w:val="28"/>
        </w:rPr>
        <w:t>,</w:t>
      </w:r>
      <w:r w:rsidR="004017C7">
        <w:rPr>
          <w:sz w:val="28"/>
          <w:szCs w:val="28"/>
        </w:rPr>
        <w:t>7</w:t>
      </w:r>
      <w:r w:rsidR="00B2573B">
        <w:rPr>
          <w:sz w:val="28"/>
          <w:szCs w:val="28"/>
        </w:rPr>
        <w:t xml:space="preserve"> процента</w:t>
      </w:r>
      <w:r w:rsidR="00265AF9">
        <w:rPr>
          <w:sz w:val="28"/>
          <w:szCs w:val="28"/>
        </w:rPr>
        <w:t xml:space="preserve">, расходная часть бюджета исполнена на </w:t>
      </w:r>
      <w:r w:rsidR="00630D6A">
        <w:rPr>
          <w:sz w:val="28"/>
          <w:szCs w:val="28"/>
        </w:rPr>
        <w:t>92,</w:t>
      </w:r>
      <w:r w:rsidR="004017C7">
        <w:rPr>
          <w:sz w:val="28"/>
          <w:szCs w:val="28"/>
        </w:rPr>
        <w:t xml:space="preserve">0 </w:t>
      </w:r>
      <w:r w:rsidR="00CA6667">
        <w:rPr>
          <w:sz w:val="28"/>
          <w:szCs w:val="28"/>
        </w:rPr>
        <w:t xml:space="preserve">процента </w:t>
      </w:r>
      <w:r w:rsidR="00265AF9">
        <w:rPr>
          <w:sz w:val="28"/>
          <w:szCs w:val="28"/>
        </w:rPr>
        <w:t>от утвержденных показателей.</w:t>
      </w:r>
      <w:r w:rsidR="00630D6A">
        <w:rPr>
          <w:sz w:val="28"/>
          <w:szCs w:val="28"/>
        </w:rPr>
        <w:t xml:space="preserve"> Р</w:t>
      </w:r>
      <w:r w:rsidR="00265AF9">
        <w:rPr>
          <w:sz w:val="28"/>
          <w:szCs w:val="28"/>
        </w:rPr>
        <w:t>асходная часть бюджета недовыполнена на</w:t>
      </w:r>
      <w:r w:rsidR="004017C7">
        <w:rPr>
          <w:sz w:val="28"/>
          <w:szCs w:val="28"/>
        </w:rPr>
        <w:t xml:space="preserve">  388,8</w:t>
      </w:r>
      <w:r w:rsidR="00265AF9">
        <w:rPr>
          <w:sz w:val="28"/>
          <w:szCs w:val="28"/>
        </w:rPr>
        <w:t xml:space="preserve"> </w:t>
      </w:r>
      <w:r w:rsidR="00CA6667">
        <w:rPr>
          <w:sz w:val="28"/>
          <w:szCs w:val="28"/>
        </w:rPr>
        <w:t xml:space="preserve"> </w:t>
      </w:r>
      <w:r w:rsidR="004017C7">
        <w:rPr>
          <w:sz w:val="28"/>
          <w:szCs w:val="28"/>
        </w:rPr>
        <w:t xml:space="preserve"> тыс.рублей.</w:t>
      </w:r>
    </w:p>
    <w:p w:rsidR="00B2573B" w:rsidRDefault="006819D9" w:rsidP="005628EC">
      <w:pPr>
        <w:ind w:right="17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Остаток средств бюджета сельск</w:t>
      </w:r>
      <w:r w:rsidR="00B2573B">
        <w:rPr>
          <w:sz w:val="28"/>
          <w:szCs w:val="28"/>
        </w:rPr>
        <w:t>ого поселения на 01.01.201</w:t>
      </w:r>
      <w:r w:rsidR="004017C7">
        <w:rPr>
          <w:sz w:val="28"/>
          <w:szCs w:val="28"/>
        </w:rPr>
        <w:t>6</w:t>
      </w:r>
      <w:r w:rsidR="00B2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5265">
        <w:rPr>
          <w:sz w:val="28"/>
          <w:szCs w:val="28"/>
        </w:rPr>
        <w:t>составил</w:t>
      </w:r>
      <w:r w:rsidR="00DB423F" w:rsidRPr="00F45265">
        <w:rPr>
          <w:sz w:val="28"/>
          <w:szCs w:val="28"/>
        </w:rPr>
        <w:t xml:space="preserve">  </w:t>
      </w:r>
      <w:r w:rsidR="004017C7">
        <w:rPr>
          <w:sz w:val="28"/>
          <w:szCs w:val="28"/>
        </w:rPr>
        <w:t>2097236</w:t>
      </w:r>
      <w:r w:rsidR="00630D6A">
        <w:rPr>
          <w:sz w:val="28"/>
          <w:szCs w:val="28"/>
        </w:rPr>
        <w:t xml:space="preserve"> руб.</w:t>
      </w:r>
      <w:r w:rsidR="004017C7">
        <w:rPr>
          <w:sz w:val="28"/>
          <w:szCs w:val="28"/>
        </w:rPr>
        <w:t>97</w:t>
      </w:r>
      <w:r w:rsidR="00DB423F" w:rsidRPr="00F45265">
        <w:rPr>
          <w:sz w:val="28"/>
          <w:szCs w:val="28"/>
        </w:rPr>
        <w:t xml:space="preserve"> коп</w:t>
      </w:r>
      <w:r w:rsidR="00630D6A">
        <w:rPr>
          <w:sz w:val="28"/>
          <w:szCs w:val="28"/>
        </w:rPr>
        <w:t>.</w:t>
      </w:r>
      <w:r w:rsidR="004017C7">
        <w:rPr>
          <w:sz w:val="28"/>
          <w:szCs w:val="28"/>
        </w:rPr>
        <w:t xml:space="preserve"> Рост остатков  средств по сравнению с  предыдущим составил  663527 руб.53 коп.(46,3 процента).</w:t>
      </w:r>
    </w:p>
    <w:p w:rsidR="006819D9" w:rsidRPr="006819D9" w:rsidRDefault="00877E00" w:rsidP="00B25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</w:t>
      </w:r>
      <w:r w:rsidR="006819D9" w:rsidRPr="006819D9">
        <w:rPr>
          <w:b/>
          <w:sz w:val="28"/>
          <w:szCs w:val="28"/>
        </w:rPr>
        <w:t>ения доходной части бюджета сельского поселения</w:t>
      </w:r>
    </w:p>
    <w:p w:rsidR="003D7631" w:rsidRDefault="006819D9" w:rsidP="00B2573B">
      <w:pPr>
        <w:ind w:firstLine="709"/>
        <w:jc w:val="center"/>
        <w:rPr>
          <w:b/>
          <w:sz w:val="28"/>
          <w:szCs w:val="28"/>
        </w:rPr>
      </w:pPr>
      <w:r w:rsidRPr="006819D9">
        <w:rPr>
          <w:b/>
          <w:sz w:val="28"/>
          <w:szCs w:val="28"/>
        </w:rPr>
        <w:t>Основные показатели исполнения бюджета по доходам</w:t>
      </w:r>
    </w:p>
    <w:p w:rsidR="00F9413F" w:rsidRDefault="003D7631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Таблица № </w:t>
      </w:r>
      <w:r w:rsidR="00466A88">
        <w:rPr>
          <w:b/>
          <w:sz w:val="28"/>
          <w:szCs w:val="28"/>
        </w:rPr>
        <w:t>2</w:t>
      </w:r>
    </w:p>
    <w:p w:rsidR="00630726" w:rsidRPr="006819D9" w:rsidRDefault="00630726" w:rsidP="00F9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="005628EC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1931"/>
        <w:gridCol w:w="1490"/>
        <w:gridCol w:w="1490"/>
        <w:gridCol w:w="818"/>
        <w:gridCol w:w="1274"/>
        <w:gridCol w:w="1075"/>
      </w:tblGrid>
      <w:tr w:rsidR="005263C7" w:rsidRPr="0029398C">
        <w:trPr>
          <w:trHeight w:val="330"/>
        </w:trPr>
        <w:tc>
          <w:tcPr>
            <w:tcW w:w="1840" w:type="dxa"/>
            <w:vMerge w:val="restart"/>
          </w:tcPr>
          <w:p w:rsidR="003D7631" w:rsidRPr="00D040D8" w:rsidRDefault="003D7631" w:rsidP="00630726">
            <w:pPr>
              <w:jc w:val="both"/>
            </w:pPr>
            <w:r w:rsidRPr="00D040D8">
              <w:t>Виды доходов</w:t>
            </w:r>
          </w:p>
          <w:p w:rsidR="006C176C" w:rsidRPr="00D040D8" w:rsidRDefault="006C176C" w:rsidP="00630726">
            <w:pPr>
              <w:jc w:val="both"/>
            </w:pPr>
          </w:p>
        </w:tc>
        <w:tc>
          <w:tcPr>
            <w:tcW w:w="1606" w:type="dxa"/>
            <w:vMerge w:val="restart"/>
          </w:tcPr>
          <w:p w:rsidR="003D7631" w:rsidRPr="00D040D8" w:rsidRDefault="003D7631" w:rsidP="00466A88">
            <w:pPr>
              <w:jc w:val="center"/>
            </w:pPr>
            <w:r w:rsidRPr="00D040D8">
              <w:t>Факт</w:t>
            </w:r>
            <w:r w:rsidR="00CA6667">
              <w:t>ич.поступл.</w:t>
            </w:r>
            <w:r w:rsidRPr="00D040D8">
              <w:t xml:space="preserve"> 201</w:t>
            </w:r>
            <w:r w:rsidR="00466A88">
              <w:t>4</w:t>
            </w:r>
            <w:r w:rsidR="00CA6667">
              <w:t xml:space="preserve"> г.</w:t>
            </w:r>
          </w:p>
        </w:tc>
        <w:tc>
          <w:tcPr>
            <w:tcW w:w="4042" w:type="dxa"/>
            <w:gridSpan w:val="3"/>
            <w:tcBorders>
              <w:bottom w:val="single" w:sz="4" w:space="0" w:color="auto"/>
            </w:tcBorders>
          </w:tcPr>
          <w:p w:rsidR="003D7631" w:rsidRPr="00D040D8" w:rsidRDefault="003D7631" w:rsidP="00466A88">
            <w:pPr>
              <w:jc w:val="center"/>
            </w:pPr>
            <w:r w:rsidRPr="00D040D8">
              <w:t>201</w:t>
            </w:r>
            <w:r w:rsidR="00466A88">
              <w:t>5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3D7631" w:rsidRPr="00D040D8" w:rsidRDefault="003D7631" w:rsidP="00466A88">
            <w:pPr>
              <w:jc w:val="both"/>
            </w:pPr>
            <w:r w:rsidRPr="00D040D8">
              <w:t>Факт 201</w:t>
            </w:r>
            <w:r w:rsidR="00466A88">
              <w:t>5</w:t>
            </w:r>
          </w:p>
        </w:tc>
      </w:tr>
      <w:tr w:rsidR="00037329" w:rsidRPr="0029398C">
        <w:trPr>
          <w:trHeight w:val="360"/>
        </w:trPr>
        <w:tc>
          <w:tcPr>
            <w:tcW w:w="1840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vMerge/>
          </w:tcPr>
          <w:p w:rsidR="003D7631" w:rsidRPr="00D040D8" w:rsidRDefault="003D7631" w:rsidP="00630726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план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факт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%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3D7631" w:rsidRPr="00D040D8" w:rsidRDefault="003D7631" w:rsidP="00630726">
            <w:pPr>
              <w:jc w:val="both"/>
            </w:pPr>
            <w:r w:rsidRPr="00D040D8">
              <w:t>Уд.</w:t>
            </w:r>
            <w:r w:rsidR="006C176C" w:rsidRPr="00D040D8">
              <w:t>вес</w:t>
            </w:r>
            <w:r w:rsidRPr="00D040D8">
              <w:t xml:space="preserve"> </w:t>
            </w:r>
            <w:r w:rsidR="00912BD4">
              <w:t>,%</w:t>
            </w:r>
            <w:r w:rsidRPr="00D040D8">
              <w:t xml:space="preserve"> </w:t>
            </w:r>
            <w:r w:rsidR="00B2573B">
              <w:t xml:space="preserve">              (</w:t>
            </w:r>
            <w:r w:rsidRPr="00D040D8">
              <w:t>к общей сумме доходов)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3D7631" w:rsidRDefault="006C176C" w:rsidP="00912BD4">
            <w:pPr>
              <w:jc w:val="both"/>
            </w:pPr>
            <w:r w:rsidRPr="00D040D8">
              <w:t xml:space="preserve"> к 201</w:t>
            </w:r>
            <w:r w:rsidR="00466A88">
              <w:t>4</w:t>
            </w:r>
            <w:r w:rsidR="003D7631" w:rsidRPr="00D040D8">
              <w:t>г.</w:t>
            </w:r>
          </w:p>
          <w:p w:rsidR="00912BD4" w:rsidRPr="00D040D8" w:rsidRDefault="00912BD4" w:rsidP="00912BD4">
            <w:pPr>
              <w:jc w:val="both"/>
            </w:pPr>
            <w:r>
              <w:t>%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Налоговые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1608,4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1638,3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1893,9</w:t>
            </w:r>
          </w:p>
        </w:tc>
        <w:tc>
          <w:tcPr>
            <w:tcW w:w="830" w:type="dxa"/>
          </w:tcPr>
          <w:p w:rsidR="003D7631" w:rsidRPr="00D040D8" w:rsidRDefault="00956E0A" w:rsidP="00630726">
            <w:pPr>
              <w:jc w:val="both"/>
            </w:pPr>
            <w:r>
              <w:t>115,6</w:t>
            </w:r>
          </w:p>
        </w:tc>
        <w:tc>
          <w:tcPr>
            <w:tcW w:w="1300" w:type="dxa"/>
          </w:tcPr>
          <w:p w:rsidR="003D7631" w:rsidRPr="00D040D8" w:rsidRDefault="00956E0A" w:rsidP="00630726">
            <w:pPr>
              <w:jc w:val="both"/>
            </w:pPr>
            <w:r>
              <w:t>37,0</w:t>
            </w:r>
          </w:p>
        </w:tc>
        <w:tc>
          <w:tcPr>
            <w:tcW w:w="1117" w:type="dxa"/>
          </w:tcPr>
          <w:p w:rsidR="003D7631" w:rsidRPr="00D040D8" w:rsidRDefault="00956E0A" w:rsidP="00E74D34">
            <w:pPr>
              <w:jc w:val="both"/>
            </w:pPr>
            <w:r>
              <w:t>117,8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Неналоговые</w:t>
            </w:r>
          </w:p>
        </w:tc>
        <w:tc>
          <w:tcPr>
            <w:tcW w:w="1606" w:type="dxa"/>
          </w:tcPr>
          <w:p w:rsidR="003D7631" w:rsidRPr="00D040D8" w:rsidRDefault="00466A88" w:rsidP="00630D6A">
            <w:pPr>
              <w:jc w:val="both"/>
            </w:pPr>
            <w:r>
              <w:t>1089,3</w:t>
            </w:r>
          </w:p>
        </w:tc>
        <w:tc>
          <w:tcPr>
            <w:tcW w:w="1606" w:type="dxa"/>
          </w:tcPr>
          <w:p w:rsidR="003D7631" w:rsidRPr="00D040D8" w:rsidRDefault="00466A88" w:rsidP="00037329">
            <w:pPr>
              <w:jc w:val="both"/>
            </w:pPr>
            <w:r>
              <w:t>14,0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33,1</w:t>
            </w:r>
          </w:p>
        </w:tc>
        <w:tc>
          <w:tcPr>
            <w:tcW w:w="830" w:type="dxa"/>
          </w:tcPr>
          <w:p w:rsidR="003D7631" w:rsidRPr="00D040D8" w:rsidRDefault="00956E0A" w:rsidP="00630726">
            <w:pPr>
              <w:jc w:val="both"/>
            </w:pPr>
            <w:r>
              <w:t>в2,4 р</w:t>
            </w:r>
          </w:p>
        </w:tc>
        <w:tc>
          <w:tcPr>
            <w:tcW w:w="1300" w:type="dxa"/>
          </w:tcPr>
          <w:p w:rsidR="003D7631" w:rsidRPr="00D040D8" w:rsidRDefault="00956E0A" w:rsidP="00630726">
            <w:pPr>
              <w:jc w:val="both"/>
            </w:pPr>
            <w:r>
              <w:t>0,6</w:t>
            </w:r>
          </w:p>
        </w:tc>
        <w:tc>
          <w:tcPr>
            <w:tcW w:w="1117" w:type="dxa"/>
          </w:tcPr>
          <w:p w:rsidR="003D7631" w:rsidRPr="00D040D8" w:rsidRDefault="00956E0A" w:rsidP="00630726">
            <w:pPr>
              <w:jc w:val="both"/>
            </w:pPr>
            <w:r>
              <w:t>3,0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Итого</w:t>
            </w:r>
          </w:p>
        </w:tc>
        <w:tc>
          <w:tcPr>
            <w:tcW w:w="1606" w:type="dxa"/>
          </w:tcPr>
          <w:p w:rsidR="003D7631" w:rsidRPr="00D040D8" w:rsidRDefault="00466A88" w:rsidP="00630D6A">
            <w:pPr>
              <w:jc w:val="both"/>
            </w:pPr>
            <w:r>
              <w:t>2697,7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1652,3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1927,0</w:t>
            </w:r>
          </w:p>
        </w:tc>
        <w:tc>
          <w:tcPr>
            <w:tcW w:w="830" w:type="dxa"/>
          </w:tcPr>
          <w:p w:rsidR="003D7631" w:rsidRPr="00D040D8" w:rsidRDefault="00956E0A" w:rsidP="00630726">
            <w:pPr>
              <w:jc w:val="both"/>
            </w:pPr>
            <w:r>
              <w:t>116,6</w:t>
            </w:r>
          </w:p>
        </w:tc>
        <w:tc>
          <w:tcPr>
            <w:tcW w:w="1300" w:type="dxa"/>
          </w:tcPr>
          <w:p w:rsidR="003D7631" w:rsidRPr="00D040D8" w:rsidRDefault="00956E0A" w:rsidP="00630726">
            <w:pPr>
              <w:jc w:val="both"/>
            </w:pPr>
            <w:r>
              <w:t>37,6</w:t>
            </w:r>
          </w:p>
        </w:tc>
        <w:tc>
          <w:tcPr>
            <w:tcW w:w="1117" w:type="dxa"/>
          </w:tcPr>
          <w:p w:rsidR="003D7631" w:rsidRPr="00D040D8" w:rsidRDefault="00956E0A" w:rsidP="00630726">
            <w:pPr>
              <w:jc w:val="both"/>
            </w:pPr>
            <w:r>
              <w:t>71,4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Безвозмездные поступления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6039,9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3197,7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3197,7</w:t>
            </w:r>
          </w:p>
        </w:tc>
        <w:tc>
          <w:tcPr>
            <w:tcW w:w="830" w:type="dxa"/>
          </w:tcPr>
          <w:p w:rsidR="003D7631" w:rsidRPr="00D040D8" w:rsidRDefault="00956E0A" w:rsidP="00630726">
            <w:pPr>
              <w:jc w:val="both"/>
            </w:pPr>
            <w:r>
              <w:t>100</w:t>
            </w:r>
          </w:p>
        </w:tc>
        <w:tc>
          <w:tcPr>
            <w:tcW w:w="1300" w:type="dxa"/>
          </w:tcPr>
          <w:p w:rsidR="003D7631" w:rsidRPr="00D040D8" w:rsidRDefault="00956E0A" w:rsidP="00630726">
            <w:pPr>
              <w:jc w:val="both"/>
            </w:pPr>
            <w:r>
              <w:t>62,4</w:t>
            </w:r>
          </w:p>
        </w:tc>
        <w:tc>
          <w:tcPr>
            <w:tcW w:w="1117" w:type="dxa"/>
          </w:tcPr>
          <w:p w:rsidR="003D7631" w:rsidRPr="00D040D8" w:rsidRDefault="00956E0A" w:rsidP="00630726">
            <w:pPr>
              <w:jc w:val="both"/>
            </w:pPr>
            <w:r>
              <w:t>52,9</w:t>
            </w:r>
          </w:p>
        </w:tc>
      </w:tr>
      <w:tr w:rsidR="00037329" w:rsidRPr="0029398C">
        <w:tc>
          <w:tcPr>
            <w:tcW w:w="1840" w:type="dxa"/>
          </w:tcPr>
          <w:p w:rsidR="003D7631" w:rsidRPr="00D040D8" w:rsidRDefault="003D7631" w:rsidP="00630726">
            <w:pPr>
              <w:jc w:val="both"/>
            </w:pPr>
            <w:r w:rsidRPr="00D040D8">
              <w:t>Всего доходов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8737,6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4850,0</w:t>
            </w:r>
          </w:p>
        </w:tc>
        <w:tc>
          <w:tcPr>
            <w:tcW w:w="1606" w:type="dxa"/>
          </w:tcPr>
          <w:p w:rsidR="003D7631" w:rsidRPr="00D040D8" w:rsidRDefault="00466A88" w:rsidP="00630726">
            <w:pPr>
              <w:jc w:val="both"/>
            </w:pPr>
            <w:r>
              <w:t>5124,7</w:t>
            </w:r>
          </w:p>
        </w:tc>
        <w:tc>
          <w:tcPr>
            <w:tcW w:w="830" w:type="dxa"/>
          </w:tcPr>
          <w:p w:rsidR="003D7631" w:rsidRPr="00D040D8" w:rsidRDefault="00956E0A" w:rsidP="00630726">
            <w:pPr>
              <w:jc w:val="both"/>
            </w:pPr>
            <w:r>
              <w:t>105,7</w:t>
            </w:r>
          </w:p>
        </w:tc>
        <w:tc>
          <w:tcPr>
            <w:tcW w:w="1300" w:type="dxa"/>
          </w:tcPr>
          <w:p w:rsidR="003D7631" w:rsidRPr="00D040D8" w:rsidRDefault="00956E0A" w:rsidP="005628EC">
            <w:pPr>
              <w:jc w:val="both"/>
            </w:pPr>
            <w:r>
              <w:t>100</w:t>
            </w:r>
          </w:p>
        </w:tc>
        <w:tc>
          <w:tcPr>
            <w:tcW w:w="1117" w:type="dxa"/>
          </w:tcPr>
          <w:p w:rsidR="003D7631" w:rsidRPr="00D040D8" w:rsidRDefault="00956E0A" w:rsidP="00630726">
            <w:pPr>
              <w:jc w:val="both"/>
            </w:pPr>
            <w:r>
              <w:t>58,6</w:t>
            </w:r>
          </w:p>
        </w:tc>
      </w:tr>
    </w:tbl>
    <w:p w:rsidR="006819D9" w:rsidRDefault="006819D9" w:rsidP="00630726">
      <w:pPr>
        <w:ind w:left="227" w:right="170"/>
        <w:jc w:val="both"/>
        <w:rPr>
          <w:b/>
          <w:sz w:val="28"/>
          <w:szCs w:val="28"/>
        </w:rPr>
      </w:pPr>
    </w:p>
    <w:p w:rsidR="000846FF" w:rsidRDefault="000846FF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Доходная часть </w:t>
      </w:r>
      <w:r w:rsidRPr="000846F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исполнена</w:t>
      </w:r>
      <w:r w:rsidR="009F61C7">
        <w:rPr>
          <w:sz w:val="28"/>
          <w:szCs w:val="28"/>
        </w:rPr>
        <w:t xml:space="preserve">  на </w:t>
      </w:r>
      <w:r w:rsidR="00E74D34">
        <w:rPr>
          <w:sz w:val="28"/>
          <w:szCs w:val="28"/>
        </w:rPr>
        <w:t>10</w:t>
      </w:r>
      <w:r w:rsidR="00956E0A">
        <w:rPr>
          <w:sz w:val="28"/>
          <w:szCs w:val="28"/>
        </w:rPr>
        <w:t>5</w:t>
      </w:r>
      <w:r w:rsidR="00E74D34">
        <w:rPr>
          <w:sz w:val="28"/>
          <w:szCs w:val="28"/>
        </w:rPr>
        <w:t>,</w:t>
      </w:r>
      <w:r w:rsidR="00956E0A">
        <w:rPr>
          <w:sz w:val="28"/>
          <w:szCs w:val="28"/>
        </w:rPr>
        <w:t>7</w:t>
      </w:r>
      <w:r w:rsidR="009F61C7">
        <w:rPr>
          <w:sz w:val="28"/>
          <w:szCs w:val="28"/>
        </w:rPr>
        <w:t xml:space="preserve"> процента к </w:t>
      </w:r>
      <w:r w:rsidR="00E74D34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>уточненному плану, по сравнению с 201</w:t>
      </w:r>
      <w:r w:rsidR="00956E0A">
        <w:rPr>
          <w:sz w:val="28"/>
          <w:szCs w:val="28"/>
        </w:rPr>
        <w:t>4</w:t>
      </w:r>
      <w:r w:rsidR="009F61C7">
        <w:rPr>
          <w:sz w:val="28"/>
          <w:szCs w:val="28"/>
        </w:rPr>
        <w:t xml:space="preserve"> годом объем доходов сократился на  </w:t>
      </w:r>
      <w:r w:rsidR="00956E0A">
        <w:rPr>
          <w:sz w:val="28"/>
          <w:szCs w:val="28"/>
        </w:rPr>
        <w:t xml:space="preserve">3612,9 </w:t>
      </w:r>
      <w:r w:rsidR="00417A12">
        <w:rPr>
          <w:sz w:val="28"/>
          <w:szCs w:val="28"/>
        </w:rPr>
        <w:t xml:space="preserve">тыс.рублей </w:t>
      </w:r>
      <w:r w:rsidR="009F61C7">
        <w:rPr>
          <w:sz w:val="28"/>
          <w:szCs w:val="28"/>
        </w:rPr>
        <w:t xml:space="preserve"> или на </w:t>
      </w:r>
      <w:r w:rsidR="00956E0A">
        <w:rPr>
          <w:sz w:val="28"/>
          <w:szCs w:val="28"/>
        </w:rPr>
        <w:t>41</w:t>
      </w:r>
      <w:r w:rsidR="00417A12">
        <w:rPr>
          <w:sz w:val="28"/>
          <w:szCs w:val="28"/>
        </w:rPr>
        <w:t>,</w:t>
      </w:r>
      <w:r w:rsidR="00E74D34">
        <w:rPr>
          <w:sz w:val="28"/>
          <w:szCs w:val="28"/>
        </w:rPr>
        <w:t>4</w:t>
      </w:r>
      <w:r w:rsidR="00417A12">
        <w:rPr>
          <w:sz w:val="28"/>
          <w:szCs w:val="28"/>
        </w:rPr>
        <w:t xml:space="preserve"> </w:t>
      </w:r>
      <w:r w:rsidR="009F61C7">
        <w:rPr>
          <w:sz w:val="28"/>
          <w:szCs w:val="28"/>
        </w:rPr>
        <w:t xml:space="preserve"> процента, при этом </w:t>
      </w:r>
      <w:r w:rsidR="00E74D34">
        <w:rPr>
          <w:sz w:val="28"/>
          <w:szCs w:val="28"/>
        </w:rPr>
        <w:t xml:space="preserve"> увеличение объема </w:t>
      </w:r>
      <w:r w:rsidR="009F61C7">
        <w:rPr>
          <w:sz w:val="28"/>
          <w:szCs w:val="28"/>
        </w:rPr>
        <w:t xml:space="preserve"> поступлений собственных налоговых  </w:t>
      </w:r>
      <w:r w:rsidR="00E74D34">
        <w:rPr>
          <w:sz w:val="28"/>
          <w:szCs w:val="28"/>
        </w:rPr>
        <w:t xml:space="preserve">доходов  составило </w:t>
      </w:r>
      <w:r w:rsidR="00956E0A">
        <w:rPr>
          <w:sz w:val="28"/>
          <w:szCs w:val="28"/>
        </w:rPr>
        <w:t xml:space="preserve">117,8 </w:t>
      </w:r>
      <w:r w:rsidR="009F61C7">
        <w:rPr>
          <w:sz w:val="28"/>
          <w:szCs w:val="28"/>
        </w:rPr>
        <w:t xml:space="preserve">процента, </w:t>
      </w:r>
      <w:r w:rsidR="00956E0A">
        <w:rPr>
          <w:sz w:val="28"/>
          <w:szCs w:val="28"/>
        </w:rPr>
        <w:t xml:space="preserve"> снижение   поступлений неналоговых доходов составило 97 процентов, а </w:t>
      </w:r>
      <w:r w:rsidR="009F61C7">
        <w:rPr>
          <w:sz w:val="28"/>
          <w:szCs w:val="28"/>
        </w:rPr>
        <w:t xml:space="preserve"> объем безвозмездных поступлений снизился  на </w:t>
      </w:r>
      <w:r w:rsidR="00956E0A">
        <w:rPr>
          <w:sz w:val="28"/>
          <w:szCs w:val="28"/>
        </w:rPr>
        <w:t xml:space="preserve">47,1 </w:t>
      </w:r>
      <w:r w:rsidR="009F61C7">
        <w:rPr>
          <w:sz w:val="28"/>
          <w:szCs w:val="28"/>
        </w:rPr>
        <w:t xml:space="preserve">процента или на </w:t>
      </w:r>
      <w:r w:rsidR="00956E0A">
        <w:rPr>
          <w:sz w:val="28"/>
          <w:szCs w:val="28"/>
        </w:rPr>
        <w:t xml:space="preserve">2842,2 </w:t>
      </w:r>
      <w:r w:rsidR="00417A12">
        <w:rPr>
          <w:sz w:val="28"/>
          <w:szCs w:val="28"/>
        </w:rPr>
        <w:t xml:space="preserve"> тыс.рублей.</w:t>
      </w:r>
    </w:p>
    <w:p w:rsidR="00956E0A" w:rsidRPr="00956E0A" w:rsidRDefault="00956E0A" w:rsidP="00630726">
      <w:pPr>
        <w:ind w:left="227" w:right="170"/>
        <w:jc w:val="both"/>
        <w:rPr>
          <w:sz w:val="28"/>
          <w:szCs w:val="28"/>
        </w:rPr>
      </w:pPr>
      <w:r w:rsidRPr="00C153D4">
        <w:rPr>
          <w:b/>
          <w:sz w:val="28"/>
          <w:szCs w:val="28"/>
        </w:rPr>
        <w:t>Структурно состав доходной части</w:t>
      </w:r>
      <w:r w:rsidRPr="00956E0A">
        <w:rPr>
          <w:sz w:val="28"/>
          <w:szCs w:val="28"/>
        </w:rPr>
        <w:t xml:space="preserve"> бюджета тоже несколько изменился</w:t>
      </w:r>
      <w:r w:rsidR="0067219E">
        <w:rPr>
          <w:sz w:val="28"/>
          <w:szCs w:val="28"/>
        </w:rPr>
        <w:t>, так  удельный вес собственных  налоговых и неналоговых доходов  увеличился  с 30,9 процента в 2014 году  до 37,6 процента, а доля безвозмездных поступлений  сократилась с 69,1 процента до 62,4 процентов.</w:t>
      </w:r>
      <w:r w:rsidRPr="00956E0A">
        <w:rPr>
          <w:sz w:val="28"/>
          <w:szCs w:val="28"/>
        </w:rPr>
        <w:t xml:space="preserve"> </w:t>
      </w:r>
    </w:p>
    <w:p w:rsidR="009F61C7" w:rsidRDefault="009F61C7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План поступлений по налоговым доходам  </w:t>
      </w:r>
      <w:r w:rsidRPr="009F61C7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67219E">
        <w:rPr>
          <w:sz w:val="28"/>
          <w:szCs w:val="28"/>
        </w:rPr>
        <w:t>115,6</w:t>
      </w:r>
      <w:r w:rsidR="0041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</w:t>
      </w:r>
      <w:r w:rsidR="00DF0123">
        <w:rPr>
          <w:sz w:val="28"/>
          <w:szCs w:val="28"/>
        </w:rPr>
        <w:t>а</w:t>
      </w:r>
      <w:r>
        <w:rPr>
          <w:sz w:val="28"/>
          <w:szCs w:val="28"/>
        </w:rPr>
        <w:t xml:space="preserve"> к плановым показателям и составил</w:t>
      </w:r>
      <w:r w:rsidR="00417A12">
        <w:rPr>
          <w:sz w:val="28"/>
          <w:szCs w:val="28"/>
        </w:rPr>
        <w:t xml:space="preserve"> </w:t>
      </w:r>
      <w:r w:rsidR="0067219E">
        <w:rPr>
          <w:sz w:val="28"/>
          <w:szCs w:val="28"/>
        </w:rPr>
        <w:t xml:space="preserve">1893,9 </w:t>
      </w:r>
      <w:r w:rsidR="00417A12">
        <w:rPr>
          <w:sz w:val="28"/>
          <w:szCs w:val="28"/>
        </w:rPr>
        <w:t xml:space="preserve">тыс.рублей , </w:t>
      </w:r>
      <w:r w:rsidR="00DF0123">
        <w:rPr>
          <w:sz w:val="28"/>
          <w:szCs w:val="28"/>
        </w:rPr>
        <w:t xml:space="preserve"> увеличение </w:t>
      </w:r>
      <w:r w:rsidR="00417A12">
        <w:rPr>
          <w:sz w:val="28"/>
          <w:szCs w:val="28"/>
        </w:rPr>
        <w:t xml:space="preserve">  к уровню 201</w:t>
      </w:r>
      <w:r w:rsidR="0067219E">
        <w:rPr>
          <w:sz w:val="28"/>
          <w:szCs w:val="28"/>
        </w:rPr>
        <w:t>4</w:t>
      </w:r>
      <w:r w:rsidR="00417A12">
        <w:rPr>
          <w:sz w:val="28"/>
          <w:szCs w:val="28"/>
        </w:rPr>
        <w:t xml:space="preserve"> года </w:t>
      </w:r>
      <w:r w:rsidR="00DF0123">
        <w:rPr>
          <w:sz w:val="28"/>
          <w:szCs w:val="28"/>
        </w:rPr>
        <w:t>составило</w:t>
      </w:r>
      <w:r w:rsidR="00417A12">
        <w:rPr>
          <w:sz w:val="28"/>
          <w:szCs w:val="28"/>
        </w:rPr>
        <w:t xml:space="preserve"> </w:t>
      </w:r>
      <w:r w:rsidR="00DF0123">
        <w:rPr>
          <w:sz w:val="28"/>
          <w:szCs w:val="28"/>
        </w:rPr>
        <w:t xml:space="preserve"> </w:t>
      </w:r>
      <w:r w:rsidR="0067219E">
        <w:rPr>
          <w:sz w:val="28"/>
          <w:szCs w:val="28"/>
        </w:rPr>
        <w:t>117,8 процента</w:t>
      </w:r>
      <w:r w:rsidR="00DF0123">
        <w:rPr>
          <w:sz w:val="28"/>
          <w:szCs w:val="28"/>
        </w:rPr>
        <w:t>.</w:t>
      </w:r>
    </w:p>
    <w:p w:rsidR="00FB594B" w:rsidRDefault="00FB594B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План  поступления неналоговых доходов  </w:t>
      </w:r>
      <w:r w:rsidRPr="00FB594B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на </w:t>
      </w:r>
      <w:r w:rsidR="0067219E">
        <w:rPr>
          <w:sz w:val="28"/>
          <w:szCs w:val="28"/>
        </w:rPr>
        <w:t xml:space="preserve"> более чем в 2,4  раза</w:t>
      </w:r>
      <w:r>
        <w:rPr>
          <w:sz w:val="28"/>
          <w:szCs w:val="28"/>
        </w:rPr>
        <w:t xml:space="preserve">, </w:t>
      </w:r>
      <w:r w:rsidR="0067219E">
        <w:rPr>
          <w:sz w:val="28"/>
          <w:szCs w:val="28"/>
        </w:rPr>
        <w:t xml:space="preserve">  но </w:t>
      </w:r>
      <w:r>
        <w:rPr>
          <w:sz w:val="28"/>
          <w:szCs w:val="28"/>
        </w:rPr>
        <w:t xml:space="preserve"> по сравнению с предыдущим 201</w:t>
      </w:r>
      <w:r w:rsidR="0067219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</w:t>
      </w:r>
      <w:r w:rsidR="0067219E">
        <w:rPr>
          <w:sz w:val="28"/>
          <w:szCs w:val="28"/>
        </w:rPr>
        <w:t xml:space="preserve">произошло  снижение </w:t>
      </w:r>
      <w:r w:rsidR="00DF0123">
        <w:rPr>
          <w:sz w:val="28"/>
          <w:szCs w:val="28"/>
        </w:rPr>
        <w:t xml:space="preserve">  поступлений </w:t>
      </w:r>
      <w:r>
        <w:rPr>
          <w:sz w:val="28"/>
          <w:szCs w:val="28"/>
        </w:rPr>
        <w:t xml:space="preserve">на </w:t>
      </w:r>
      <w:r w:rsidR="0067219E">
        <w:rPr>
          <w:sz w:val="28"/>
          <w:szCs w:val="28"/>
        </w:rPr>
        <w:t xml:space="preserve"> 97  </w:t>
      </w:r>
      <w:r>
        <w:rPr>
          <w:sz w:val="28"/>
          <w:szCs w:val="28"/>
        </w:rPr>
        <w:t>процент</w:t>
      </w:r>
      <w:r w:rsidR="0067219E">
        <w:rPr>
          <w:sz w:val="28"/>
          <w:szCs w:val="28"/>
        </w:rPr>
        <w:t>ов</w:t>
      </w:r>
      <w:r w:rsidR="00DF0123">
        <w:rPr>
          <w:sz w:val="28"/>
          <w:szCs w:val="28"/>
        </w:rPr>
        <w:t>.</w:t>
      </w:r>
    </w:p>
    <w:p w:rsid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В структуре собственных налоговых и неналоговых доходов  </w:t>
      </w:r>
      <w:r w:rsidRPr="00695F51">
        <w:rPr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составили </w:t>
      </w:r>
      <w:r w:rsidR="0067219E">
        <w:rPr>
          <w:sz w:val="28"/>
          <w:szCs w:val="28"/>
        </w:rPr>
        <w:t xml:space="preserve">98,3  </w:t>
      </w:r>
      <w:r>
        <w:rPr>
          <w:sz w:val="28"/>
          <w:szCs w:val="28"/>
        </w:rPr>
        <w:t xml:space="preserve">процента, неналоговые </w:t>
      </w:r>
      <w:r w:rsidR="0067219E">
        <w:rPr>
          <w:sz w:val="28"/>
          <w:szCs w:val="28"/>
        </w:rPr>
        <w:t>1,7</w:t>
      </w:r>
      <w:r>
        <w:rPr>
          <w:sz w:val="28"/>
          <w:szCs w:val="28"/>
        </w:rPr>
        <w:t xml:space="preserve"> процента</w:t>
      </w:r>
      <w:r w:rsidR="004F329B">
        <w:rPr>
          <w:sz w:val="28"/>
          <w:szCs w:val="28"/>
        </w:rPr>
        <w:t>.</w:t>
      </w:r>
    </w:p>
    <w:p w:rsidR="00695F51" w:rsidRPr="00695F51" w:rsidRDefault="00695F51" w:rsidP="00630726">
      <w:pPr>
        <w:ind w:left="227" w:righ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План поступления безвозмездных  доходов  </w:t>
      </w:r>
      <w:r w:rsidR="004F329B">
        <w:rPr>
          <w:sz w:val="28"/>
          <w:szCs w:val="28"/>
        </w:rPr>
        <w:t xml:space="preserve">исполнен на </w:t>
      </w:r>
      <w:r w:rsidR="0067219E">
        <w:rPr>
          <w:sz w:val="28"/>
          <w:szCs w:val="28"/>
        </w:rPr>
        <w:t>100</w:t>
      </w:r>
      <w:r w:rsidR="00DF0123">
        <w:rPr>
          <w:sz w:val="28"/>
          <w:szCs w:val="28"/>
        </w:rPr>
        <w:t xml:space="preserve"> </w:t>
      </w:r>
      <w:r w:rsidRPr="00695F51">
        <w:rPr>
          <w:sz w:val="28"/>
          <w:szCs w:val="28"/>
        </w:rPr>
        <w:t>процент</w:t>
      </w:r>
      <w:r w:rsidR="004F329B">
        <w:rPr>
          <w:sz w:val="28"/>
          <w:szCs w:val="28"/>
        </w:rPr>
        <w:t>ов.</w:t>
      </w:r>
      <w:r w:rsidR="003D0928">
        <w:rPr>
          <w:sz w:val="28"/>
          <w:szCs w:val="28"/>
        </w:rPr>
        <w:t xml:space="preserve">   </w:t>
      </w:r>
    </w:p>
    <w:p w:rsidR="003D0928" w:rsidRDefault="003D0928" w:rsidP="00B2573B">
      <w:pPr>
        <w:ind w:right="170" w:firstLine="709"/>
        <w:jc w:val="both"/>
        <w:rPr>
          <w:sz w:val="28"/>
          <w:szCs w:val="28"/>
        </w:rPr>
      </w:pPr>
      <w:r w:rsidRPr="003D0928">
        <w:rPr>
          <w:b/>
          <w:sz w:val="28"/>
          <w:szCs w:val="28"/>
        </w:rPr>
        <w:t xml:space="preserve">   </w:t>
      </w:r>
    </w:p>
    <w:p w:rsidR="006819D9" w:rsidRDefault="002444D7" w:rsidP="00CA3AA3">
      <w:pPr>
        <w:ind w:left="227" w:right="170"/>
        <w:jc w:val="center"/>
        <w:rPr>
          <w:b/>
          <w:sz w:val="28"/>
          <w:szCs w:val="28"/>
        </w:rPr>
      </w:pPr>
      <w:r w:rsidRPr="002444D7">
        <w:rPr>
          <w:b/>
          <w:sz w:val="28"/>
          <w:szCs w:val="28"/>
        </w:rPr>
        <w:t>Анализ поступления налоговых доходов</w:t>
      </w:r>
    </w:p>
    <w:p w:rsidR="002444D7" w:rsidRDefault="006C176C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Таблица № </w:t>
      </w:r>
      <w:r w:rsidR="00C153D4">
        <w:rPr>
          <w:b/>
          <w:sz w:val="28"/>
          <w:szCs w:val="28"/>
        </w:rPr>
        <w:t>3</w:t>
      </w:r>
    </w:p>
    <w:p w:rsidR="00630726" w:rsidRPr="002444D7" w:rsidRDefault="00630726" w:rsidP="00B25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(</w:t>
      </w:r>
      <w:r w:rsidR="00C153D4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7"/>
        <w:gridCol w:w="1595"/>
        <w:gridCol w:w="1595"/>
        <w:gridCol w:w="1595"/>
        <w:gridCol w:w="1595"/>
        <w:gridCol w:w="1596"/>
      </w:tblGrid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Вид налога</w:t>
            </w:r>
          </w:p>
        </w:tc>
        <w:tc>
          <w:tcPr>
            <w:tcW w:w="1595" w:type="dxa"/>
          </w:tcPr>
          <w:p w:rsidR="00FB0A2F" w:rsidRPr="0029398C" w:rsidRDefault="00FB0A2F" w:rsidP="00C153D4">
            <w:pPr>
              <w:jc w:val="both"/>
            </w:pPr>
            <w:r>
              <w:t>Факт 201</w:t>
            </w:r>
            <w:r w:rsidR="00C153D4">
              <w:t>4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План</w:t>
            </w:r>
          </w:p>
          <w:p w:rsidR="00FB0A2F" w:rsidRPr="0029398C" w:rsidRDefault="00FB0A2F" w:rsidP="00C153D4">
            <w:pPr>
              <w:jc w:val="center"/>
            </w:pPr>
            <w:r w:rsidRPr="0029398C">
              <w:t>20</w:t>
            </w:r>
            <w:r>
              <w:t>1</w:t>
            </w:r>
            <w:r w:rsidR="00C153D4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B2573B" w:rsidRDefault="00FB0A2F" w:rsidP="00B2573B">
            <w:pPr>
              <w:jc w:val="center"/>
            </w:pPr>
            <w:r w:rsidRPr="0029398C">
              <w:t>Факт</w:t>
            </w:r>
          </w:p>
          <w:p w:rsidR="00FB0A2F" w:rsidRPr="0029398C" w:rsidRDefault="00FB0A2F" w:rsidP="00C153D4">
            <w:pPr>
              <w:jc w:val="center"/>
            </w:pPr>
            <w:r w:rsidRPr="0029398C">
              <w:t>20</w:t>
            </w:r>
            <w:r>
              <w:t>1</w:t>
            </w:r>
            <w:r w:rsidR="00C153D4">
              <w:t>5</w:t>
            </w:r>
            <w:r w:rsidRPr="0029398C">
              <w:t>г.</w:t>
            </w:r>
          </w:p>
        </w:tc>
        <w:tc>
          <w:tcPr>
            <w:tcW w:w="1595" w:type="dxa"/>
          </w:tcPr>
          <w:p w:rsidR="00FB0A2F" w:rsidRPr="0029398C" w:rsidRDefault="00FB0A2F" w:rsidP="00B2573B">
            <w:pPr>
              <w:jc w:val="center"/>
            </w:pPr>
            <w:r w:rsidRPr="0029398C">
              <w:t>% выполнения</w:t>
            </w:r>
          </w:p>
        </w:tc>
        <w:tc>
          <w:tcPr>
            <w:tcW w:w="1596" w:type="dxa"/>
          </w:tcPr>
          <w:p w:rsidR="00FB0A2F" w:rsidRPr="0029398C" w:rsidRDefault="00FB0A2F" w:rsidP="00C153D4">
            <w:pPr>
              <w:jc w:val="both"/>
            </w:pPr>
            <w:r w:rsidRPr="0029398C">
              <w:t>Факт % 20</w:t>
            </w:r>
            <w:r>
              <w:t>1</w:t>
            </w:r>
            <w:r w:rsidR="00C153D4">
              <w:t>5</w:t>
            </w:r>
            <w:r>
              <w:t>г. к факту 201</w:t>
            </w:r>
            <w:r w:rsidR="00C153D4">
              <w:t>4</w:t>
            </w:r>
            <w:r w:rsidRPr="0029398C">
              <w:t>г.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 w:rsidRPr="0029398C">
              <w:t>Налоговые доходы всего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1608,4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1638,3</w:t>
            </w:r>
          </w:p>
        </w:tc>
        <w:tc>
          <w:tcPr>
            <w:tcW w:w="1595" w:type="dxa"/>
          </w:tcPr>
          <w:p w:rsidR="00FB0A2F" w:rsidRPr="0029398C" w:rsidRDefault="00C153D4" w:rsidP="00B709D5">
            <w:pPr>
              <w:spacing w:after="100" w:afterAutospacing="1"/>
              <w:jc w:val="both"/>
            </w:pPr>
            <w:r>
              <w:t>1893,9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115,6</w:t>
            </w:r>
          </w:p>
        </w:tc>
        <w:tc>
          <w:tcPr>
            <w:tcW w:w="1596" w:type="dxa"/>
          </w:tcPr>
          <w:p w:rsidR="00FB0A2F" w:rsidRPr="0029398C" w:rsidRDefault="00DD23AA" w:rsidP="00C153D4">
            <w:pPr>
              <w:spacing w:after="100" w:afterAutospacing="1"/>
              <w:jc w:val="both"/>
            </w:pPr>
            <w:r>
              <w:t xml:space="preserve">  </w:t>
            </w:r>
            <w:r w:rsidR="00C153D4">
              <w:t>117,8</w:t>
            </w:r>
          </w:p>
        </w:tc>
      </w:tr>
      <w:tr w:rsidR="00C153D4" w:rsidRPr="0029398C">
        <w:tc>
          <w:tcPr>
            <w:tcW w:w="1627" w:type="dxa"/>
          </w:tcPr>
          <w:p w:rsidR="00C153D4" w:rsidRPr="0029398C" w:rsidRDefault="00C153D4" w:rsidP="00B2573B">
            <w:pPr>
              <w:jc w:val="both"/>
            </w:pPr>
            <w:r>
              <w:t xml:space="preserve">Акцизы </w:t>
            </w:r>
          </w:p>
        </w:tc>
        <w:tc>
          <w:tcPr>
            <w:tcW w:w="1595" w:type="dxa"/>
          </w:tcPr>
          <w:p w:rsidR="00C153D4" w:rsidRDefault="00C153D4" w:rsidP="00630726">
            <w:pPr>
              <w:spacing w:after="100" w:afterAutospacing="1"/>
              <w:jc w:val="both"/>
            </w:pPr>
            <w:r>
              <w:t xml:space="preserve">     -</w:t>
            </w:r>
          </w:p>
        </w:tc>
        <w:tc>
          <w:tcPr>
            <w:tcW w:w="1595" w:type="dxa"/>
          </w:tcPr>
          <w:p w:rsidR="00C153D4" w:rsidRDefault="00C153D4" w:rsidP="00630726">
            <w:pPr>
              <w:spacing w:after="100" w:afterAutospacing="1"/>
              <w:jc w:val="both"/>
            </w:pPr>
            <w:r>
              <w:t>504,2</w:t>
            </w:r>
          </w:p>
        </w:tc>
        <w:tc>
          <w:tcPr>
            <w:tcW w:w="1595" w:type="dxa"/>
          </w:tcPr>
          <w:p w:rsidR="00C153D4" w:rsidRDefault="00C153D4" w:rsidP="00B709D5">
            <w:pPr>
              <w:spacing w:after="100" w:afterAutospacing="1"/>
              <w:jc w:val="both"/>
            </w:pPr>
            <w:r>
              <w:t>500,3</w:t>
            </w:r>
          </w:p>
        </w:tc>
        <w:tc>
          <w:tcPr>
            <w:tcW w:w="1595" w:type="dxa"/>
          </w:tcPr>
          <w:p w:rsidR="00C153D4" w:rsidRPr="0029398C" w:rsidRDefault="00C153D4" w:rsidP="00630726">
            <w:pPr>
              <w:spacing w:after="100" w:afterAutospacing="1"/>
              <w:jc w:val="both"/>
            </w:pPr>
            <w:r>
              <w:t>99,2</w:t>
            </w:r>
          </w:p>
        </w:tc>
        <w:tc>
          <w:tcPr>
            <w:tcW w:w="1596" w:type="dxa"/>
          </w:tcPr>
          <w:p w:rsidR="00C153D4" w:rsidRDefault="00C153D4" w:rsidP="00C153D4">
            <w:pPr>
              <w:spacing w:after="100" w:afterAutospacing="1"/>
              <w:jc w:val="both"/>
            </w:pPr>
            <w:r>
              <w:t xml:space="preserve">        -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B2573B" w:rsidP="00B2573B">
            <w:pPr>
              <w:jc w:val="both"/>
            </w:pPr>
            <w:r>
              <w:t xml:space="preserve"> н</w:t>
            </w:r>
            <w:r w:rsidR="00FB0A2F" w:rsidRPr="0029398C">
              <w:t>алог на доходы  физических лиц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375,6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87,1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63,6</w:t>
            </w:r>
          </w:p>
        </w:tc>
        <w:tc>
          <w:tcPr>
            <w:tcW w:w="1595" w:type="dxa"/>
          </w:tcPr>
          <w:p w:rsidR="00FB0A2F" w:rsidRPr="0029398C" w:rsidRDefault="00C153D4" w:rsidP="00630726">
            <w:pPr>
              <w:spacing w:after="100" w:afterAutospacing="1"/>
              <w:jc w:val="both"/>
            </w:pPr>
            <w:r>
              <w:t>73,0</w:t>
            </w:r>
          </w:p>
        </w:tc>
        <w:tc>
          <w:tcPr>
            <w:tcW w:w="1596" w:type="dxa"/>
          </w:tcPr>
          <w:p w:rsidR="00FB0A2F" w:rsidRPr="0029398C" w:rsidRDefault="00B709D5" w:rsidP="006513A2">
            <w:pPr>
              <w:spacing w:after="100" w:afterAutospacing="1"/>
              <w:jc w:val="both"/>
            </w:pPr>
            <w:r>
              <w:t xml:space="preserve">   </w:t>
            </w:r>
            <w:r w:rsidR="00C153D4">
              <w:t>16,9</w:t>
            </w:r>
          </w:p>
        </w:tc>
      </w:tr>
      <w:tr w:rsidR="00FB0A2F" w:rsidRPr="0029398C">
        <w:tc>
          <w:tcPr>
            <w:tcW w:w="1627" w:type="dxa"/>
          </w:tcPr>
          <w:p w:rsidR="00FB0A2F" w:rsidRPr="0029398C" w:rsidRDefault="00FB0A2F" w:rsidP="0014267D">
            <w:pPr>
              <w:jc w:val="both"/>
            </w:pPr>
            <w:r w:rsidRPr="0029398C">
              <w:t>Налог на имущество</w:t>
            </w:r>
          </w:p>
        </w:tc>
        <w:tc>
          <w:tcPr>
            <w:tcW w:w="1595" w:type="dxa"/>
          </w:tcPr>
          <w:p w:rsidR="00FB0A2F" w:rsidRPr="0029398C" w:rsidRDefault="00C153D4" w:rsidP="0014267D">
            <w:pPr>
              <w:spacing w:after="100" w:afterAutospacing="1"/>
              <w:jc w:val="both"/>
            </w:pPr>
            <w:r>
              <w:t>80,9</w:t>
            </w:r>
          </w:p>
        </w:tc>
        <w:tc>
          <w:tcPr>
            <w:tcW w:w="1595" w:type="dxa"/>
          </w:tcPr>
          <w:p w:rsidR="004C46F5" w:rsidRPr="0029398C" w:rsidRDefault="008B1145" w:rsidP="00630726">
            <w:pPr>
              <w:spacing w:after="100" w:afterAutospacing="1"/>
              <w:jc w:val="both"/>
            </w:pPr>
            <w:r>
              <w:t>92,0</w:t>
            </w:r>
          </w:p>
        </w:tc>
        <w:tc>
          <w:tcPr>
            <w:tcW w:w="1595" w:type="dxa"/>
          </w:tcPr>
          <w:p w:rsidR="00FB0A2F" w:rsidRPr="0029398C" w:rsidRDefault="008B1145" w:rsidP="00630726">
            <w:pPr>
              <w:spacing w:after="100" w:afterAutospacing="1"/>
              <w:jc w:val="both"/>
            </w:pPr>
            <w:r>
              <w:t>76,8</w:t>
            </w:r>
          </w:p>
        </w:tc>
        <w:tc>
          <w:tcPr>
            <w:tcW w:w="1595" w:type="dxa"/>
          </w:tcPr>
          <w:p w:rsidR="00FB0A2F" w:rsidRPr="0029398C" w:rsidRDefault="008B1145" w:rsidP="004C46F5">
            <w:pPr>
              <w:spacing w:after="100" w:afterAutospacing="1"/>
              <w:jc w:val="both"/>
            </w:pPr>
            <w:r>
              <w:t>83,5</w:t>
            </w:r>
          </w:p>
        </w:tc>
        <w:tc>
          <w:tcPr>
            <w:tcW w:w="1596" w:type="dxa"/>
          </w:tcPr>
          <w:p w:rsidR="00FB0A2F" w:rsidRPr="0029398C" w:rsidRDefault="00DD23AA" w:rsidP="008B1145">
            <w:pPr>
              <w:spacing w:after="100" w:afterAutospacing="1"/>
              <w:jc w:val="both"/>
            </w:pPr>
            <w:r>
              <w:t xml:space="preserve"> </w:t>
            </w:r>
            <w:r w:rsidR="008B1145">
              <w:t>94,9</w:t>
            </w:r>
          </w:p>
        </w:tc>
      </w:tr>
      <w:tr w:rsidR="00FB0A2F" w:rsidRPr="0029398C">
        <w:trPr>
          <w:trHeight w:val="635"/>
        </w:trPr>
        <w:tc>
          <w:tcPr>
            <w:tcW w:w="1627" w:type="dxa"/>
          </w:tcPr>
          <w:p w:rsidR="00FB0A2F" w:rsidRPr="0029398C" w:rsidRDefault="00FB0A2F" w:rsidP="00B2573B">
            <w:pPr>
              <w:jc w:val="both"/>
            </w:pPr>
            <w:r>
              <w:t>Единый сельхоз.налог</w:t>
            </w:r>
          </w:p>
        </w:tc>
        <w:tc>
          <w:tcPr>
            <w:tcW w:w="1595" w:type="dxa"/>
          </w:tcPr>
          <w:p w:rsidR="00595D1C" w:rsidRDefault="00C153D4" w:rsidP="00B709D5">
            <w:pPr>
              <w:spacing w:after="100" w:afterAutospacing="1"/>
              <w:jc w:val="both"/>
            </w:pPr>
            <w:r>
              <w:t>5,8</w:t>
            </w:r>
          </w:p>
        </w:tc>
        <w:tc>
          <w:tcPr>
            <w:tcW w:w="1595" w:type="dxa"/>
          </w:tcPr>
          <w:p w:rsidR="00FB0A2F" w:rsidRDefault="00C153D4" w:rsidP="00630726">
            <w:pPr>
              <w:spacing w:after="100" w:afterAutospacing="1"/>
              <w:jc w:val="both"/>
            </w:pPr>
            <w:r>
              <w:t>3,0</w:t>
            </w:r>
          </w:p>
        </w:tc>
        <w:tc>
          <w:tcPr>
            <w:tcW w:w="1595" w:type="dxa"/>
          </w:tcPr>
          <w:p w:rsidR="00FB0A2F" w:rsidRDefault="00C153D4" w:rsidP="00630726">
            <w:pPr>
              <w:spacing w:after="100" w:afterAutospacing="1"/>
              <w:jc w:val="both"/>
            </w:pPr>
            <w:r>
              <w:t>6,2</w:t>
            </w:r>
          </w:p>
        </w:tc>
        <w:tc>
          <w:tcPr>
            <w:tcW w:w="1595" w:type="dxa"/>
          </w:tcPr>
          <w:p w:rsidR="00FB0A2F" w:rsidRDefault="007160C0" w:rsidP="004F329B">
            <w:pPr>
              <w:spacing w:after="100" w:afterAutospacing="1"/>
              <w:jc w:val="both"/>
            </w:pPr>
            <w:r>
              <w:t>206,7</w:t>
            </w:r>
          </w:p>
        </w:tc>
        <w:tc>
          <w:tcPr>
            <w:tcW w:w="1596" w:type="dxa"/>
          </w:tcPr>
          <w:p w:rsidR="00FB0A2F" w:rsidRDefault="00DD23AA" w:rsidP="00C153D4">
            <w:pPr>
              <w:spacing w:after="100" w:afterAutospacing="1"/>
              <w:jc w:val="both"/>
            </w:pPr>
            <w:r>
              <w:t xml:space="preserve">     </w:t>
            </w:r>
            <w:r w:rsidR="007160C0">
              <w:t>106,9</w:t>
            </w:r>
          </w:p>
        </w:tc>
      </w:tr>
      <w:tr w:rsidR="0014267D" w:rsidRPr="0029398C">
        <w:trPr>
          <w:trHeight w:val="635"/>
        </w:trPr>
        <w:tc>
          <w:tcPr>
            <w:tcW w:w="1627" w:type="dxa"/>
          </w:tcPr>
          <w:p w:rsidR="0014267D" w:rsidRDefault="0014267D" w:rsidP="00B2573B">
            <w:pPr>
              <w:jc w:val="both"/>
            </w:pPr>
            <w:r>
              <w:t>Земельный налог</w:t>
            </w:r>
          </w:p>
        </w:tc>
        <w:tc>
          <w:tcPr>
            <w:tcW w:w="1595" w:type="dxa"/>
          </w:tcPr>
          <w:p w:rsidR="0014267D" w:rsidRDefault="00C153D4" w:rsidP="006513A2">
            <w:pPr>
              <w:spacing w:after="100" w:afterAutospacing="1"/>
              <w:jc w:val="both"/>
            </w:pPr>
            <w:r>
              <w:t>406,8</w:t>
            </w:r>
          </w:p>
        </w:tc>
        <w:tc>
          <w:tcPr>
            <w:tcW w:w="1595" w:type="dxa"/>
          </w:tcPr>
          <w:p w:rsidR="0014267D" w:rsidRDefault="00C153D4" w:rsidP="00630726">
            <w:pPr>
              <w:spacing w:after="100" w:afterAutospacing="1"/>
              <w:jc w:val="both"/>
            </w:pPr>
            <w:r>
              <w:t>952,0</w:t>
            </w:r>
          </w:p>
        </w:tc>
        <w:tc>
          <w:tcPr>
            <w:tcW w:w="1595" w:type="dxa"/>
          </w:tcPr>
          <w:p w:rsidR="0014267D" w:rsidRDefault="00C153D4" w:rsidP="00630726">
            <w:pPr>
              <w:spacing w:after="100" w:afterAutospacing="1"/>
              <w:jc w:val="both"/>
            </w:pPr>
            <w:r>
              <w:t>1247,0</w:t>
            </w:r>
          </w:p>
        </w:tc>
        <w:tc>
          <w:tcPr>
            <w:tcW w:w="1595" w:type="dxa"/>
          </w:tcPr>
          <w:p w:rsidR="0014267D" w:rsidRDefault="0014267D" w:rsidP="006513A2">
            <w:pPr>
              <w:spacing w:after="100" w:afterAutospacing="1"/>
              <w:jc w:val="both"/>
            </w:pPr>
            <w:r>
              <w:t xml:space="preserve">  </w:t>
            </w:r>
            <w:r w:rsidR="00DD23AA">
              <w:t xml:space="preserve"> </w:t>
            </w:r>
            <w:r w:rsidR="007160C0">
              <w:t>131,0</w:t>
            </w:r>
          </w:p>
        </w:tc>
        <w:tc>
          <w:tcPr>
            <w:tcW w:w="1596" w:type="dxa"/>
          </w:tcPr>
          <w:p w:rsidR="0014267D" w:rsidRDefault="00DD23AA" w:rsidP="007160C0">
            <w:pPr>
              <w:spacing w:after="100" w:afterAutospacing="1"/>
              <w:jc w:val="both"/>
            </w:pPr>
            <w:r>
              <w:t xml:space="preserve"> </w:t>
            </w:r>
            <w:r w:rsidR="007160C0">
              <w:t>в 3,1 р</w:t>
            </w:r>
          </w:p>
        </w:tc>
      </w:tr>
    </w:tbl>
    <w:p w:rsidR="00CA3AA3" w:rsidRDefault="00CA3AA3" w:rsidP="00CA3AA3">
      <w:pPr>
        <w:ind w:left="227" w:right="1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A3AA3" w:rsidRDefault="008F56B2" w:rsidP="006055F1">
      <w:pPr>
        <w:tabs>
          <w:tab w:val="left" w:pos="709"/>
        </w:tabs>
        <w:ind w:right="17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3AA3">
        <w:rPr>
          <w:b/>
          <w:sz w:val="28"/>
          <w:szCs w:val="28"/>
        </w:rPr>
        <w:t xml:space="preserve">План поступлений по налоговым доходам  </w:t>
      </w:r>
      <w:r w:rsidR="00CA3AA3" w:rsidRPr="009F61C7">
        <w:rPr>
          <w:sz w:val="28"/>
          <w:szCs w:val="28"/>
        </w:rPr>
        <w:t>выполнен</w:t>
      </w:r>
      <w:r w:rsidR="00CA3AA3">
        <w:rPr>
          <w:sz w:val="28"/>
          <w:szCs w:val="28"/>
        </w:rPr>
        <w:t xml:space="preserve"> на </w:t>
      </w:r>
      <w:r w:rsidR="004C46F5">
        <w:rPr>
          <w:sz w:val="28"/>
          <w:szCs w:val="28"/>
        </w:rPr>
        <w:t>1</w:t>
      </w:r>
      <w:r w:rsidR="007160C0">
        <w:rPr>
          <w:sz w:val="28"/>
          <w:szCs w:val="28"/>
        </w:rPr>
        <w:t>15,6</w:t>
      </w:r>
      <w:r w:rsidR="002A6132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 xml:space="preserve">процента к плановым показателям и составил </w:t>
      </w:r>
      <w:r w:rsidR="002A6132">
        <w:rPr>
          <w:sz w:val="28"/>
          <w:szCs w:val="28"/>
        </w:rPr>
        <w:t xml:space="preserve"> </w:t>
      </w:r>
      <w:r w:rsidR="004C46F5">
        <w:rPr>
          <w:sz w:val="28"/>
          <w:szCs w:val="28"/>
        </w:rPr>
        <w:t>1</w:t>
      </w:r>
      <w:r w:rsidR="007160C0">
        <w:rPr>
          <w:sz w:val="28"/>
          <w:szCs w:val="28"/>
        </w:rPr>
        <w:t>893,9</w:t>
      </w:r>
      <w:r w:rsidR="002A6132">
        <w:rPr>
          <w:sz w:val="28"/>
          <w:szCs w:val="28"/>
        </w:rPr>
        <w:t xml:space="preserve"> тыс.рублей ,</w:t>
      </w:r>
      <w:r w:rsidR="00CA3AA3">
        <w:rPr>
          <w:sz w:val="28"/>
          <w:szCs w:val="28"/>
        </w:rPr>
        <w:t xml:space="preserve"> рост  к уровню 201</w:t>
      </w:r>
      <w:r w:rsidR="007160C0"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года  составил</w:t>
      </w:r>
      <w:r w:rsidR="004614C9">
        <w:rPr>
          <w:sz w:val="28"/>
          <w:szCs w:val="28"/>
        </w:rPr>
        <w:t xml:space="preserve">  </w:t>
      </w:r>
      <w:r w:rsidR="007160C0">
        <w:rPr>
          <w:sz w:val="28"/>
          <w:szCs w:val="28"/>
        </w:rPr>
        <w:t>117,8 процента</w:t>
      </w:r>
      <w:r w:rsidR="00CA3A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160C0" w:rsidRDefault="008F56B2" w:rsidP="006055F1">
      <w:pPr>
        <w:ind w:left="-142" w:right="17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55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</w:t>
      </w:r>
      <w:r w:rsidR="00CA3AA3">
        <w:rPr>
          <w:b/>
          <w:sz w:val="28"/>
          <w:szCs w:val="28"/>
        </w:rPr>
        <w:t xml:space="preserve">лог на доходы физических лиц </w:t>
      </w:r>
      <w:r w:rsidR="00C13678">
        <w:rPr>
          <w:b/>
          <w:sz w:val="28"/>
          <w:szCs w:val="28"/>
        </w:rPr>
        <w:t xml:space="preserve"> </w:t>
      </w:r>
      <w:r w:rsidR="00CA3AA3" w:rsidRPr="00CA3AA3">
        <w:rPr>
          <w:sz w:val="28"/>
          <w:szCs w:val="28"/>
        </w:rPr>
        <w:t>поступил</w:t>
      </w:r>
      <w:r w:rsidR="00CA3AA3">
        <w:rPr>
          <w:sz w:val="28"/>
          <w:szCs w:val="28"/>
        </w:rPr>
        <w:t xml:space="preserve"> в объеме </w:t>
      </w:r>
      <w:r w:rsidR="007160C0">
        <w:rPr>
          <w:sz w:val="28"/>
          <w:szCs w:val="28"/>
        </w:rPr>
        <w:t xml:space="preserve">63,6 </w:t>
      </w:r>
      <w:r w:rsidR="002A6132">
        <w:rPr>
          <w:sz w:val="28"/>
          <w:szCs w:val="28"/>
        </w:rPr>
        <w:t xml:space="preserve"> тыс.</w:t>
      </w:r>
      <w:r w:rsidR="00CA3AA3">
        <w:rPr>
          <w:sz w:val="28"/>
          <w:szCs w:val="28"/>
        </w:rPr>
        <w:t xml:space="preserve"> </w:t>
      </w:r>
      <w:r w:rsidR="006055F1">
        <w:rPr>
          <w:sz w:val="28"/>
          <w:szCs w:val="28"/>
        </w:rPr>
        <w:t xml:space="preserve">    </w:t>
      </w:r>
      <w:r w:rsidR="00CA3AA3">
        <w:rPr>
          <w:sz w:val="28"/>
          <w:szCs w:val="28"/>
        </w:rPr>
        <w:t>руб</w:t>
      </w:r>
      <w:r w:rsidR="002A6132">
        <w:rPr>
          <w:sz w:val="28"/>
          <w:szCs w:val="28"/>
        </w:rPr>
        <w:t>лей</w:t>
      </w:r>
      <w:r w:rsidR="00CA3AA3">
        <w:rPr>
          <w:sz w:val="28"/>
          <w:szCs w:val="28"/>
        </w:rPr>
        <w:t xml:space="preserve">, исполнение  составило </w:t>
      </w:r>
      <w:r w:rsidR="007160C0">
        <w:rPr>
          <w:sz w:val="28"/>
          <w:szCs w:val="28"/>
        </w:rPr>
        <w:t xml:space="preserve">73,0 </w:t>
      </w:r>
      <w:r w:rsidR="002A6132">
        <w:rPr>
          <w:sz w:val="28"/>
          <w:szCs w:val="28"/>
        </w:rPr>
        <w:t xml:space="preserve"> </w:t>
      </w:r>
      <w:r w:rsidR="00CA3AA3">
        <w:rPr>
          <w:sz w:val="28"/>
          <w:szCs w:val="28"/>
        </w:rPr>
        <w:t>процента</w:t>
      </w:r>
      <w:r w:rsidR="007160C0">
        <w:rPr>
          <w:sz w:val="28"/>
          <w:szCs w:val="28"/>
        </w:rPr>
        <w:t>,</w:t>
      </w:r>
      <w:r w:rsidR="00CA3AA3">
        <w:rPr>
          <w:sz w:val="28"/>
          <w:szCs w:val="28"/>
        </w:rPr>
        <w:t xml:space="preserve"> </w:t>
      </w:r>
      <w:r w:rsidR="007160C0">
        <w:rPr>
          <w:sz w:val="28"/>
          <w:szCs w:val="28"/>
        </w:rPr>
        <w:t xml:space="preserve"> снижение </w:t>
      </w:r>
      <w:r w:rsidR="00CA3AA3">
        <w:rPr>
          <w:sz w:val="28"/>
          <w:szCs w:val="28"/>
        </w:rPr>
        <w:t>к 201</w:t>
      </w:r>
      <w:r w:rsidR="007160C0">
        <w:rPr>
          <w:sz w:val="28"/>
          <w:szCs w:val="28"/>
        </w:rPr>
        <w:t>4</w:t>
      </w:r>
      <w:r w:rsidR="00CA3AA3">
        <w:rPr>
          <w:sz w:val="28"/>
          <w:szCs w:val="28"/>
        </w:rPr>
        <w:t xml:space="preserve"> году </w:t>
      </w:r>
      <w:r w:rsidR="007160C0">
        <w:rPr>
          <w:sz w:val="28"/>
          <w:szCs w:val="28"/>
        </w:rPr>
        <w:t xml:space="preserve"> составило </w:t>
      </w:r>
      <w:r w:rsidR="00CA3AA3">
        <w:rPr>
          <w:sz w:val="28"/>
          <w:szCs w:val="28"/>
        </w:rPr>
        <w:t xml:space="preserve">  </w:t>
      </w:r>
      <w:r w:rsidR="007160C0">
        <w:rPr>
          <w:sz w:val="28"/>
          <w:szCs w:val="28"/>
        </w:rPr>
        <w:t xml:space="preserve">83,1 </w:t>
      </w:r>
      <w:r w:rsidR="00CA3AA3">
        <w:rPr>
          <w:sz w:val="28"/>
          <w:szCs w:val="28"/>
        </w:rPr>
        <w:t>процента.</w:t>
      </w:r>
      <w:r w:rsidR="007160C0">
        <w:rPr>
          <w:sz w:val="28"/>
          <w:szCs w:val="28"/>
        </w:rPr>
        <w:t xml:space="preserve"> </w:t>
      </w:r>
    </w:p>
    <w:p w:rsidR="00CA3AA3" w:rsidRPr="007160C0" w:rsidRDefault="007160C0" w:rsidP="006055F1">
      <w:pPr>
        <w:ind w:left="-142" w:right="170" w:firstLine="851"/>
        <w:jc w:val="both"/>
        <w:rPr>
          <w:b/>
          <w:sz w:val="28"/>
          <w:szCs w:val="28"/>
        </w:rPr>
      </w:pPr>
      <w:r w:rsidRPr="007160C0">
        <w:rPr>
          <w:b/>
          <w:sz w:val="28"/>
          <w:szCs w:val="28"/>
        </w:rPr>
        <w:t>Поступления акцизов по подакцизным товарам</w:t>
      </w:r>
      <w:r>
        <w:rPr>
          <w:b/>
          <w:sz w:val="28"/>
          <w:szCs w:val="28"/>
        </w:rPr>
        <w:t xml:space="preserve"> составили </w:t>
      </w:r>
      <w:r w:rsidRPr="007160C0">
        <w:rPr>
          <w:sz w:val="28"/>
          <w:szCs w:val="28"/>
        </w:rPr>
        <w:t>500,3</w:t>
      </w:r>
      <w:r>
        <w:rPr>
          <w:sz w:val="28"/>
          <w:szCs w:val="28"/>
        </w:rPr>
        <w:t xml:space="preserve"> тыс.рублей с исполнением плановых назначений на 99,2 процента.</w:t>
      </w:r>
    </w:p>
    <w:p w:rsidR="00C13678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AA3" w:rsidRPr="00CA3AA3">
        <w:rPr>
          <w:sz w:val="28"/>
          <w:szCs w:val="28"/>
        </w:rPr>
        <w:t>План</w:t>
      </w:r>
      <w:r w:rsidR="00CA3AA3">
        <w:rPr>
          <w:b/>
          <w:sz w:val="28"/>
          <w:szCs w:val="28"/>
        </w:rPr>
        <w:t xml:space="preserve"> по налогу на имущество  физических лиц  </w:t>
      </w:r>
      <w:r w:rsidR="00CA3AA3" w:rsidRPr="00CA3AA3">
        <w:rPr>
          <w:sz w:val="28"/>
          <w:szCs w:val="28"/>
        </w:rPr>
        <w:t>выполнен</w:t>
      </w:r>
      <w:r w:rsidR="00CA3AA3">
        <w:rPr>
          <w:sz w:val="28"/>
          <w:szCs w:val="28"/>
        </w:rPr>
        <w:t xml:space="preserve">  на </w:t>
      </w:r>
      <w:r w:rsidR="008B1145">
        <w:rPr>
          <w:sz w:val="28"/>
          <w:szCs w:val="28"/>
        </w:rPr>
        <w:t xml:space="preserve">83,5 </w:t>
      </w:r>
      <w:r w:rsidR="00CA3AA3">
        <w:rPr>
          <w:sz w:val="28"/>
          <w:szCs w:val="28"/>
        </w:rPr>
        <w:t xml:space="preserve">процента, </w:t>
      </w:r>
      <w:r w:rsidR="008B1145">
        <w:rPr>
          <w:sz w:val="28"/>
          <w:szCs w:val="28"/>
        </w:rPr>
        <w:t xml:space="preserve">снижение </w:t>
      </w:r>
      <w:r w:rsidR="00C13678">
        <w:rPr>
          <w:sz w:val="28"/>
          <w:szCs w:val="28"/>
        </w:rPr>
        <w:t xml:space="preserve"> к  уровню 201</w:t>
      </w:r>
      <w:r w:rsidR="007160C0">
        <w:rPr>
          <w:sz w:val="28"/>
          <w:szCs w:val="28"/>
        </w:rPr>
        <w:t>4</w:t>
      </w:r>
      <w:r w:rsidR="00C13678">
        <w:rPr>
          <w:sz w:val="28"/>
          <w:szCs w:val="28"/>
        </w:rPr>
        <w:t xml:space="preserve"> года составил</w:t>
      </w:r>
      <w:r w:rsidR="008B1145">
        <w:rPr>
          <w:sz w:val="28"/>
          <w:szCs w:val="28"/>
        </w:rPr>
        <w:t>о  5,1 процента</w:t>
      </w:r>
      <w:r w:rsidR="007160C0">
        <w:rPr>
          <w:sz w:val="28"/>
          <w:szCs w:val="28"/>
        </w:rPr>
        <w:t xml:space="preserve">. </w:t>
      </w:r>
      <w:r w:rsidR="00301D5D">
        <w:rPr>
          <w:b/>
          <w:sz w:val="28"/>
          <w:szCs w:val="28"/>
        </w:rPr>
        <w:t xml:space="preserve">       </w:t>
      </w:r>
      <w:r w:rsidR="002A6132">
        <w:rPr>
          <w:b/>
          <w:sz w:val="28"/>
          <w:szCs w:val="28"/>
        </w:rPr>
        <w:t>Е</w:t>
      </w:r>
      <w:r w:rsidR="00C13678" w:rsidRPr="00C13678">
        <w:rPr>
          <w:b/>
          <w:sz w:val="28"/>
          <w:szCs w:val="28"/>
        </w:rPr>
        <w:t>диного сельскохозяйственного налога</w:t>
      </w:r>
      <w:r w:rsidR="00C13678">
        <w:rPr>
          <w:b/>
          <w:sz w:val="28"/>
          <w:szCs w:val="28"/>
        </w:rPr>
        <w:t xml:space="preserve"> </w:t>
      </w:r>
      <w:r w:rsidR="00C13678">
        <w:rPr>
          <w:sz w:val="28"/>
          <w:szCs w:val="28"/>
        </w:rPr>
        <w:t xml:space="preserve"> в бюджет поступило </w:t>
      </w:r>
      <w:r w:rsidR="008B1145">
        <w:rPr>
          <w:sz w:val="28"/>
          <w:szCs w:val="28"/>
        </w:rPr>
        <w:t>6,2</w:t>
      </w:r>
      <w:r w:rsidR="004614C9">
        <w:rPr>
          <w:sz w:val="28"/>
          <w:szCs w:val="28"/>
        </w:rPr>
        <w:t xml:space="preserve"> тыс.</w:t>
      </w:r>
      <w:r w:rsidR="002A6132">
        <w:rPr>
          <w:sz w:val="28"/>
          <w:szCs w:val="28"/>
        </w:rPr>
        <w:t xml:space="preserve"> рублей</w:t>
      </w:r>
      <w:r w:rsidR="00C13678">
        <w:rPr>
          <w:sz w:val="28"/>
          <w:szCs w:val="28"/>
        </w:rPr>
        <w:t xml:space="preserve">, </w:t>
      </w:r>
      <w:r w:rsidR="004614C9">
        <w:rPr>
          <w:sz w:val="28"/>
          <w:szCs w:val="28"/>
        </w:rPr>
        <w:t xml:space="preserve"> повышение </w:t>
      </w:r>
      <w:r w:rsidR="00C13678">
        <w:rPr>
          <w:sz w:val="28"/>
          <w:szCs w:val="28"/>
        </w:rPr>
        <w:t xml:space="preserve"> по сравнению с 201</w:t>
      </w:r>
      <w:r w:rsidR="008B1145">
        <w:rPr>
          <w:sz w:val="28"/>
          <w:szCs w:val="28"/>
        </w:rPr>
        <w:t>4</w:t>
      </w:r>
      <w:r w:rsidR="00C13678">
        <w:rPr>
          <w:sz w:val="28"/>
          <w:szCs w:val="28"/>
        </w:rPr>
        <w:t xml:space="preserve"> годом составило</w:t>
      </w:r>
      <w:r w:rsidR="004614C9">
        <w:rPr>
          <w:sz w:val="28"/>
          <w:szCs w:val="28"/>
        </w:rPr>
        <w:t xml:space="preserve"> </w:t>
      </w:r>
      <w:r w:rsidR="008B1145">
        <w:rPr>
          <w:sz w:val="28"/>
          <w:szCs w:val="28"/>
        </w:rPr>
        <w:t xml:space="preserve"> 106,9 процента.</w:t>
      </w:r>
    </w:p>
    <w:p w:rsidR="00C13678" w:rsidRDefault="008F56B2" w:rsidP="006055F1">
      <w:pPr>
        <w:ind w:right="17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301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13678" w:rsidRPr="00C13678">
        <w:rPr>
          <w:b/>
          <w:sz w:val="28"/>
          <w:szCs w:val="28"/>
        </w:rPr>
        <w:t>Земельный налог</w:t>
      </w:r>
      <w:r w:rsidR="00C13678">
        <w:rPr>
          <w:sz w:val="28"/>
          <w:szCs w:val="28"/>
        </w:rPr>
        <w:t xml:space="preserve">  поступил в объеме</w:t>
      </w:r>
      <w:r w:rsidR="002A6132">
        <w:rPr>
          <w:sz w:val="28"/>
          <w:szCs w:val="28"/>
        </w:rPr>
        <w:t xml:space="preserve"> </w:t>
      </w:r>
      <w:r w:rsidR="008B1145">
        <w:rPr>
          <w:sz w:val="28"/>
          <w:szCs w:val="28"/>
        </w:rPr>
        <w:t xml:space="preserve">1247,0 </w:t>
      </w:r>
      <w:r w:rsidR="002A6132">
        <w:rPr>
          <w:sz w:val="28"/>
          <w:szCs w:val="28"/>
        </w:rPr>
        <w:t xml:space="preserve"> тыс.рублей </w:t>
      </w:r>
      <w:r w:rsidR="00C13678">
        <w:rPr>
          <w:sz w:val="28"/>
          <w:szCs w:val="28"/>
        </w:rPr>
        <w:t xml:space="preserve">., выполнение плана составило </w:t>
      </w:r>
      <w:r w:rsidR="004614C9">
        <w:rPr>
          <w:sz w:val="28"/>
          <w:szCs w:val="28"/>
        </w:rPr>
        <w:t>1</w:t>
      </w:r>
      <w:r w:rsidR="008B1145">
        <w:rPr>
          <w:sz w:val="28"/>
          <w:szCs w:val="28"/>
        </w:rPr>
        <w:t>31</w:t>
      </w:r>
      <w:r w:rsidR="004614C9">
        <w:rPr>
          <w:sz w:val="28"/>
          <w:szCs w:val="28"/>
        </w:rPr>
        <w:t xml:space="preserve"> </w:t>
      </w:r>
      <w:r w:rsidR="00C13678">
        <w:rPr>
          <w:sz w:val="28"/>
          <w:szCs w:val="28"/>
        </w:rPr>
        <w:t>процент</w:t>
      </w:r>
      <w:r w:rsidR="008B1145">
        <w:rPr>
          <w:sz w:val="28"/>
          <w:szCs w:val="28"/>
        </w:rPr>
        <w:t>а</w:t>
      </w:r>
      <w:r>
        <w:rPr>
          <w:sz w:val="28"/>
          <w:szCs w:val="28"/>
        </w:rPr>
        <w:t>,   к уровню 201</w:t>
      </w:r>
      <w:r w:rsidR="008B114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</w:t>
      </w:r>
      <w:r w:rsidR="008B1145">
        <w:rPr>
          <w:sz w:val="28"/>
          <w:szCs w:val="28"/>
        </w:rPr>
        <w:t xml:space="preserve"> более  чем  в 3,1 раза.</w:t>
      </w:r>
      <w:r w:rsidR="00C13678">
        <w:rPr>
          <w:sz w:val="28"/>
          <w:szCs w:val="28"/>
        </w:rPr>
        <w:t xml:space="preserve"> </w:t>
      </w:r>
    </w:p>
    <w:p w:rsidR="006055F1" w:rsidRDefault="00AA0BE5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46AFC" w:rsidRDefault="00DB6C9C" w:rsidP="00F4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461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="00B46AFC" w:rsidRPr="00B46AFC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="00B46AFC" w:rsidRPr="00B46AFC">
        <w:rPr>
          <w:b/>
          <w:sz w:val="28"/>
          <w:szCs w:val="28"/>
        </w:rPr>
        <w:t xml:space="preserve"> поступлени</w:t>
      </w:r>
      <w:r w:rsidR="00103D7C">
        <w:rPr>
          <w:b/>
          <w:sz w:val="28"/>
          <w:szCs w:val="28"/>
        </w:rPr>
        <w:t>й</w:t>
      </w:r>
    </w:p>
    <w:p w:rsidR="00B46AFC" w:rsidRPr="00F44276" w:rsidRDefault="00B46AFC" w:rsidP="006307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44276">
        <w:rPr>
          <w:b/>
          <w:sz w:val="28"/>
          <w:szCs w:val="28"/>
        </w:rPr>
        <w:t>Таблица № 4</w:t>
      </w:r>
    </w:p>
    <w:p w:rsidR="00630726" w:rsidRPr="00F44276" w:rsidRDefault="00630726" w:rsidP="00630726">
      <w:pPr>
        <w:jc w:val="both"/>
        <w:rPr>
          <w:b/>
          <w:sz w:val="28"/>
          <w:szCs w:val="28"/>
        </w:rPr>
      </w:pPr>
      <w:r w:rsidRPr="00F44276">
        <w:rPr>
          <w:b/>
          <w:sz w:val="28"/>
          <w:szCs w:val="28"/>
        </w:rPr>
        <w:t xml:space="preserve">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1900"/>
        <w:gridCol w:w="1312"/>
        <w:gridCol w:w="1755"/>
        <w:gridCol w:w="1755"/>
        <w:gridCol w:w="1454"/>
        <w:gridCol w:w="1729"/>
      </w:tblGrid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Виды поступлений</w:t>
            </w:r>
          </w:p>
        </w:tc>
        <w:tc>
          <w:tcPr>
            <w:tcW w:w="1313" w:type="dxa"/>
          </w:tcPr>
          <w:p w:rsidR="00DB6C9C" w:rsidRPr="0029398C" w:rsidRDefault="00103D7C" w:rsidP="008B1145">
            <w:pPr>
              <w:spacing w:after="100" w:afterAutospacing="1"/>
              <w:jc w:val="both"/>
            </w:pPr>
            <w:r>
              <w:t>201</w:t>
            </w:r>
            <w:r w:rsidR="008B1145">
              <w:t>4</w:t>
            </w:r>
            <w:r>
              <w:t xml:space="preserve"> год</w:t>
            </w:r>
          </w:p>
        </w:tc>
        <w:tc>
          <w:tcPr>
            <w:tcW w:w="1757" w:type="dxa"/>
          </w:tcPr>
          <w:p w:rsidR="00DB6C9C" w:rsidRPr="0029398C" w:rsidRDefault="00EC0ED4" w:rsidP="008B1145">
            <w:pPr>
              <w:spacing w:after="100" w:afterAutospacing="1"/>
              <w:jc w:val="both"/>
            </w:pPr>
            <w:r w:rsidRPr="0029398C">
              <w:t>П</w:t>
            </w:r>
            <w:r w:rsidR="00DB6C9C" w:rsidRPr="0029398C">
              <w:t>лан</w:t>
            </w:r>
            <w:r>
              <w:t xml:space="preserve"> 201</w:t>
            </w:r>
            <w:r w:rsidR="008B1145">
              <w:t>5</w:t>
            </w:r>
          </w:p>
        </w:tc>
        <w:tc>
          <w:tcPr>
            <w:tcW w:w="1757" w:type="dxa"/>
          </w:tcPr>
          <w:p w:rsidR="00DB6C9C" w:rsidRPr="0029398C" w:rsidRDefault="00EC0ED4" w:rsidP="008B1145">
            <w:pPr>
              <w:spacing w:after="100" w:afterAutospacing="1"/>
              <w:jc w:val="both"/>
            </w:pPr>
            <w:r w:rsidRPr="0029398C">
              <w:t>Ф</w:t>
            </w:r>
            <w:r w:rsidR="00DB6C9C" w:rsidRPr="0029398C">
              <w:t>акт</w:t>
            </w:r>
            <w:r>
              <w:t xml:space="preserve"> 201</w:t>
            </w:r>
            <w:r w:rsidR="008B1145">
              <w:t>5</w:t>
            </w:r>
          </w:p>
        </w:tc>
        <w:tc>
          <w:tcPr>
            <w:tcW w:w="1456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%</w:t>
            </w:r>
            <w:r w:rsidR="00EC0ED4">
              <w:t xml:space="preserve"> исп.</w:t>
            </w:r>
          </w:p>
        </w:tc>
        <w:tc>
          <w:tcPr>
            <w:tcW w:w="1730" w:type="dxa"/>
          </w:tcPr>
          <w:p w:rsidR="00DB6C9C" w:rsidRPr="0029398C" w:rsidRDefault="00EC0ED4" w:rsidP="00CF0E99">
            <w:pPr>
              <w:spacing w:after="100" w:afterAutospacing="1"/>
              <w:jc w:val="both"/>
            </w:pPr>
            <w:r>
              <w:t>К уровню 201</w:t>
            </w:r>
            <w:r w:rsidR="00CF0E99">
              <w:t>4</w:t>
            </w:r>
            <w:r>
              <w:t xml:space="preserve"> года</w:t>
            </w:r>
            <w:r w:rsidR="00056491">
              <w:t xml:space="preserve">(+,-)   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Дотация на выравнивание бюджетной обеспеченности поселений</w:t>
            </w:r>
          </w:p>
        </w:tc>
        <w:tc>
          <w:tcPr>
            <w:tcW w:w="1313" w:type="dxa"/>
          </w:tcPr>
          <w:p w:rsidR="00DB6C9C" w:rsidRDefault="008B1145" w:rsidP="00F44276">
            <w:pPr>
              <w:spacing w:after="100" w:afterAutospacing="1"/>
              <w:jc w:val="center"/>
            </w:pPr>
            <w:r>
              <w:t>3022,1</w:t>
            </w:r>
          </w:p>
        </w:tc>
        <w:tc>
          <w:tcPr>
            <w:tcW w:w="1757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2812,6</w:t>
            </w:r>
          </w:p>
        </w:tc>
        <w:tc>
          <w:tcPr>
            <w:tcW w:w="1757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2812,6</w:t>
            </w:r>
          </w:p>
        </w:tc>
        <w:tc>
          <w:tcPr>
            <w:tcW w:w="1456" w:type="dxa"/>
          </w:tcPr>
          <w:p w:rsidR="00DB6C9C" w:rsidRPr="0029398C" w:rsidRDefault="001813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056491" w:rsidRPr="0029398C" w:rsidRDefault="00406874" w:rsidP="00F44276">
            <w:pPr>
              <w:spacing w:after="100" w:afterAutospacing="1"/>
              <w:jc w:val="center"/>
            </w:pPr>
            <w:r>
              <w:t>-209,5</w:t>
            </w:r>
          </w:p>
        </w:tc>
      </w:tr>
      <w:tr w:rsidR="00B21E7D" w:rsidRPr="0029398C">
        <w:tc>
          <w:tcPr>
            <w:tcW w:w="1892" w:type="dxa"/>
          </w:tcPr>
          <w:p w:rsidR="00EC0ED4" w:rsidRPr="0029398C" w:rsidRDefault="001813E7" w:rsidP="00630726">
            <w:pPr>
              <w:spacing w:after="100" w:afterAutospacing="1"/>
              <w:jc w:val="both"/>
            </w:pPr>
            <w:r>
              <w:t>Субсидии на осуществление дорожной деятельности, а также  ремонта дворовых территорий</w:t>
            </w:r>
          </w:p>
        </w:tc>
        <w:tc>
          <w:tcPr>
            <w:tcW w:w="1313" w:type="dxa"/>
          </w:tcPr>
          <w:p w:rsidR="00EC0ED4" w:rsidRDefault="00EC0ED4" w:rsidP="00630726">
            <w:pPr>
              <w:spacing w:after="100" w:afterAutospacing="1"/>
              <w:jc w:val="both"/>
            </w:pPr>
          </w:p>
          <w:p w:rsidR="00EC0ED4" w:rsidRDefault="008B1145" w:rsidP="00630726">
            <w:pPr>
              <w:spacing w:after="100" w:afterAutospacing="1"/>
              <w:jc w:val="both"/>
            </w:pPr>
            <w:r>
              <w:t>104,4</w:t>
            </w:r>
          </w:p>
        </w:tc>
        <w:tc>
          <w:tcPr>
            <w:tcW w:w="1757" w:type="dxa"/>
          </w:tcPr>
          <w:p w:rsidR="00EC0ED4" w:rsidRDefault="00EC0ED4" w:rsidP="00F44276">
            <w:pPr>
              <w:spacing w:after="100" w:afterAutospacing="1"/>
              <w:jc w:val="center"/>
            </w:pPr>
          </w:p>
          <w:p w:rsidR="00056491" w:rsidRDefault="00406874" w:rsidP="00F44276">
            <w:pPr>
              <w:spacing w:after="100" w:afterAutospacing="1"/>
              <w:jc w:val="center"/>
            </w:pPr>
            <w:r>
              <w:t>185,0</w:t>
            </w:r>
          </w:p>
        </w:tc>
        <w:tc>
          <w:tcPr>
            <w:tcW w:w="1757" w:type="dxa"/>
          </w:tcPr>
          <w:p w:rsidR="00406874" w:rsidRDefault="00406874" w:rsidP="00F44276">
            <w:pPr>
              <w:spacing w:after="100" w:afterAutospacing="1"/>
              <w:jc w:val="center"/>
            </w:pPr>
          </w:p>
          <w:p w:rsidR="00EC0ED4" w:rsidRDefault="00406874" w:rsidP="00F44276">
            <w:pPr>
              <w:spacing w:after="100" w:afterAutospacing="1"/>
              <w:jc w:val="center"/>
            </w:pPr>
            <w:r>
              <w:t>185,0</w:t>
            </w:r>
          </w:p>
          <w:p w:rsidR="00056491" w:rsidRDefault="00056491" w:rsidP="001813E7">
            <w:pPr>
              <w:spacing w:after="100" w:afterAutospacing="1"/>
              <w:jc w:val="center"/>
            </w:pPr>
          </w:p>
        </w:tc>
        <w:tc>
          <w:tcPr>
            <w:tcW w:w="1456" w:type="dxa"/>
          </w:tcPr>
          <w:p w:rsidR="00EC0ED4" w:rsidRDefault="00EC0ED4" w:rsidP="00F44276">
            <w:pPr>
              <w:spacing w:after="100" w:afterAutospacing="1"/>
              <w:jc w:val="center"/>
            </w:pPr>
          </w:p>
          <w:p w:rsidR="00056491" w:rsidRDefault="00406874" w:rsidP="008B1145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056491" w:rsidRDefault="00056491" w:rsidP="00F44276">
            <w:pPr>
              <w:spacing w:after="100" w:afterAutospacing="1"/>
              <w:jc w:val="center"/>
            </w:pPr>
          </w:p>
          <w:p w:rsidR="00EC0ED4" w:rsidRDefault="00406874" w:rsidP="00F44276">
            <w:pPr>
              <w:spacing w:after="100" w:afterAutospacing="1"/>
              <w:jc w:val="center"/>
            </w:pPr>
            <w:r>
              <w:t>+80,6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1813E7">
            <w:pPr>
              <w:spacing w:after="100" w:afterAutospacing="1"/>
              <w:jc w:val="both"/>
            </w:pPr>
            <w:r>
              <w:t xml:space="preserve">Субсидия на </w:t>
            </w:r>
            <w:r w:rsidR="001813E7">
              <w:t xml:space="preserve"> реализацию  программ повышения эффективности бюджетных расходов</w:t>
            </w:r>
          </w:p>
        </w:tc>
        <w:tc>
          <w:tcPr>
            <w:tcW w:w="1313" w:type="dxa"/>
          </w:tcPr>
          <w:p w:rsidR="00DB6C9C" w:rsidRDefault="008B1145" w:rsidP="00630726">
            <w:pPr>
              <w:spacing w:after="100" w:afterAutospacing="1"/>
              <w:jc w:val="both"/>
            </w:pPr>
            <w:r>
              <w:t>33,9</w:t>
            </w:r>
          </w:p>
        </w:tc>
        <w:tc>
          <w:tcPr>
            <w:tcW w:w="1757" w:type="dxa"/>
          </w:tcPr>
          <w:p w:rsidR="00DB6C9C" w:rsidRPr="0029398C" w:rsidRDefault="00406874" w:rsidP="00F442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056491" w:rsidRPr="0029398C" w:rsidRDefault="00406874" w:rsidP="00735C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DB6C9C" w:rsidRPr="0029398C" w:rsidRDefault="00406874" w:rsidP="00F44276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730" w:type="dxa"/>
          </w:tcPr>
          <w:p w:rsidR="00B21E7D" w:rsidRPr="0029398C" w:rsidRDefault="00095FFD" w:rsidP="00F44276">
            <w:pPr>
              <w:spacing w:after="100" w:afterAutospacing="1"/>
              <w:jc w:val="center"/>
            </w:pPr>
            <w:r>
              <w:t>-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>
              <w:t>Прочие субсидии</w:t>
            </w:r>
            <w:r w:rsidRPr="0029398C">
              <w:t xml:space="preserve"> </w:t>
            </w:r>
          </w:p>
        </w:tc>
        <w:tc>
          <w:tcPr>
            <w:tcW w:w="1313" w:type="dxa"/>
          </w:tcPr>
          <w:p w:rsidR="00DB6C9C" w:rsidRDefault="00406874" w:rsidP="00630726">
            <w:pPr>
              <w:spacing w:after="100" w:afterAutospacing="1"/>
              <w:jc w:val="both"/>
            </w:pPr>
            <w:r>
              <w:t>34,2</w:t>
            </w:r>
          </w:p>
        </w:tc>
        <w:tc>
          <w:tcPr>
            <w:tcW w:w="1757" w:type="dxa"/>
          </w:tcPr>
          <w:p w:rsidR="00DB6C9C" w:rsidRPr="0029398C" w:rsidRDefault="00406874" w:rsidP="00F44276">
            <w:pPr>
              <w:spacing w:after="100" w:afterAutospacing="1"/>
              <w:jc w:val="center"/>
            </w:pPr>
            <w:r>
              <w:t>17,1</w:t>
            </w:r>
          </w:p>
        </w:tc>
        <w:tc>
          <w:tcPr>
            <w:tcW w:w="1757" w:type="dxa"/>
          </w:tcPr>
          <w:p w:rsidR="00DB6C9C" w:rsidRPr="0029398C" w:rsidRDefault="00406874" w:rsidP="00F44276">
            <w:pPr>
              <w:spacing w:after="100" w:afterAutospacing="1"/>
              <w:jc w:val="center"/>
            </w:pPr>
            <w:r>
              <w:t>17,1</w:t>
            </w:r>
          </w:p>
        </w:tc>
        <w:tc>
          <w:tcPr>
            <w:tcW w:w="1456" w:type="dxa"/>
          </w:tcPr>
          <w:p w:rsidR="00DB6C9C" w:rsidRPr="0029398C" w:rsidRDefault="001813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B21E7D" w:rsidRPr="0029398C" w:rsidRDefault="00406874" w:rsidP="00F44276">
            <w:pPr>
              <w:spacing w:after="100" w:afterAutospacing="1"/>
              <w:jc w:val="center"/>
            </w:pPr>
            <w:r>
              <w:t>-17,1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t>Субвенция на осуществление первичного воинского учета</w:t>
            </w:r>
          </w:p>
        </w:tc>
        <w:tc>
          <w:tcPr>
            <w:tcW w:w="1313" w:type="dxa"/>
          </w:tcPr>
          <w:p w:rsidR="00DB6C9C" w:rsidRDefault="008B1145" w:rsidP="00630726">
            <w:pPr>
              <w:spacing w:after="100" w:afterAutospacing="1"/>
              <w:jc w:val="both"/>
            </w:pPr>
            <w:r>
              <w:t>66,4</w:t>
            </w:r>
          </w:p>
        </w:tc>
        <w:tc>
          <w:tcPr>
            <w:tcW w:w="1757" w:type="dxa"/>
          </w:tcPr>
          <w:p w:rsidR="00DB6C9C" w:rsidRDefault="00882A83" w:rsidP="00F44276">
            <w:pPr>
              <w:spacing w:after="100" w:afterAutospacing="1"/>
              <w:jc w:val="center"/>
            </w:pPr>
            <w:r>
              <w:t>75,5</w:t>
            </w:r>
          </w:p>
          <w:p w:rsidR="00882A83" w:rsidRPr="0029398C" w:rsidRDefault="00882A83" w:rsidP="00F44276">
            <w:pPr>
              <w:spacing w:after="100" w:afterAutospacing="1"/>
              <w:jc w:val="center"/>
            </w:pPr>
          </w:p>
        </w:tc>
        <w:tc>
          <w:tcPr>
            <w:tcW w:w="1757" w:type="dxa"/>
          </w:tcPr>
          <w:p w:rsidR="00DB6C9C" w:rsidRPr="0029398C" w:rsidRDefault="00882A83" w:rsidP="00882A83">
            <w:pPr>
              <w:spacing w:after="100" w:afterAutospacing="1"/>
              <w:jc w:val="center"/>
            </w:pPr>
            <w:r>
              <w:t>75,5</w:t>
            </w:r>
          </w:p>
        </w:tc>
        <w:tc>
          <w:tcPr>
            <w:tcW w:w="1456" w:type="dxa"/>
          </w:tcPr>
          <w:p w:rsidR="00DB6C9C" w:rsidRPr="0029398C" w:rsidRDefault="001813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B21E7D" w:rsidRPr="0029398C" w:rsidRDefault="009F67E7" w:rsidP="00F44276">
            <w:pPr>
              <w:spacing w:after="100" w:afterAutospacing="1"/>
              <w:jc w:val="center"/>
            </w:pPr>
            <w:r>
              <w:t>+9,1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>
              <w:t>Субвенция передаваемых полномочий субъектов РФ</w:t>
            </w:r>
          </w:p>
        </w:tc>
        <w:tc>
          <w:tcPr>
            <w:tcW w:w="1313" w:type="dxa"/>
          </w:tcPr>
          <w:p w:rsidR="00103D7C" w:rsidRDefault="008B1145" w:rsidP="00735C76">
            <w:pPr>
              <w:spacing w:after="100" w:afterAutospacing="1"/>
              <w:jc w:val="both"/>
            </w:pPr>
            <w:r>
              <w:t>2754,6</w:t>
            </w:r>
          </w:p>
        </w:tc>
        <w:tc>
          <w:tcPr>
            <w:tcW w:w="1757" w:type="dxa"/>
          </w:tcPr>
          <w:p w:rsidR="00DB6C9C" w:rsidRPr="0029398C" w:rsidRDefault="009F67E7" w:rsidP="00F44276">
            <w:pPr>
              <w:spacing w:after="100" w:afterAutospacing="1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DB6C9C" w:rsidRPr="009F67E7" w:rsidRDefault="009F67E7" w:rsidP="001813E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F67E7">
              <w:rPr>
                <w:sz w:val="28"/>
                <w:szCs w:val="28"/>
              </w:rPr>
              <w:t>0,5</w:t>
            </w:r>
          </w:p>
        </w:tc>
        <w:tc>
          <w:tcPr>
            <w:tcW w:w="1456" w:type="dxa"/>
          </w:tcPr>
          <w:p w:rsidR="00DB6C9C" w:rsidRPr="0029398C" w:rsidRDefault="009F67E7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B21E7D" w:rsidRPr="0029398C" w:rsidRDefault="009F67E7" w:rsidP="00F44276">
            <w:pPr>
              <w:spacing w:after="100" w:afterAutospacing="1"/>
              <w:jc w:val="center"/>
            </w:pPr>
            <w:r>
              <w:t>-2754,1</w:t>
            </w:r>
          </w:p>
        </w:tc>
      </w:tr>
      <w:tr w:rsidR="00406874" w:rsidRPr="0029398C">
        <w:tc>
          <w:tcPr>
            <w:tcW w:w="1892" w:type="dxa"/>
          </w:tcPr>
          <w:p w:rsidR="00406874" w:rsidRDefault="00406874" w:rsidP="00630726">
            <w:pPr>
              <w:spacing w:after="100" w:afterAutospacing="1"/>
              <w:jc w:val="both"/>
            </w:pPr>
            <w:r>
              <w:t xml:space="preserve">Межбюджетные трансферты, передаваемые бюджетам  сельских поселений из бюджетов муниципальных районов на </w:t>
            </w:r>
            <w: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313" w:type="dxa"/>
          </w:tcPr>
          <w:p w:rsidR="00406874" w:rsidRDefault="00406874" w:rsidP="00735C76">
            <w:pPr>
              <w:spacing w:after="100" w:afterAutospacing="1"/>
              <w:jc w:val="both"/>
            </w:pPr>
            <w:r>
              <w:lastRenderedPageBreak/>
              <w:t xml:space="preserve">   -</w:t>
            </w:r>
          </w:p>
        </w:tc>
        <w:tc>
          <w:tcPr>
            <w:tcW w:w="1757" w:type="dxa"/>
          </w:tcPr>
          <w:p w:rsidR="00406874" w:rsidRDefault="00406874" w:rsidP="00F44276">
            <w:pPr>
              <w:spacing w:after="100" w:afterAutospacing="1"/>
              <w:jc w:val="center"/>
            </w:pPr>
            <w:r>
              <w:t>107,0</w:t>
            </w:r>
          </w:p>
        </w:tc>
        <w:tc>
          <w:tcPr>
            <w:tcW w:w="1757" w:type="dxa"/>
          </w:tcPr>
          <w:p w:rsidR="00406874" w:rsidRPr="009F67E7" w:rsidRDefault="00406874" w:rsidP="0040687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456" w:type="dxa"/>
          </w:tcPr>
          <w:p w:rsidR="00406874" w:rsidRDefault="00406874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406874" w:rsidRDefault="00406874" w:rsidP="00F44276">
            <w:pPr>
              <w:spacing w:after="100" w:afterAutospacing="1"/>
              <w:jc w:val="center"/>
            </w:pPr>
            <w:r>
              <w:t>+107,0</w:t>
            </w:r>
          </w:p>
        </w:tc>
      </w:tr>
      <w:tr w:rsidR="00B21E7D" w:rsidRPr="0029398C">
        <w:tc>
          <w:tcPr>
            <w:tcW w:w="1892" w:type="dxa"/>
          </w:tcPr>
          <w:p w:rsidR="00DB6C9C" w:rsidRPr="0029398C" w:rsidRDefault="00DB6C9C" w:rsidP="00630726">
            <w:pPr>
              <w:spacing w:after="100" w:afterAutospacing="1"/>
              <w:jc w:val="both"/>
            </w:pPr>
            <w:r w:rsidRPr="0029398C">
              <w:lastRenderedPageBreak/>
              <w:t>Итого</w:t>
            </w:r>
          </w:p>
        </w:tc>
        <w:tc>
          <w:tcPr>
            <w:tcW w:w="1313" w:type="dxa"/>
          </w:tcPr>
          <w:p w:rsidR="00DB6C9C" w:rsidRDefault="004614C9" w:rsidP="00735C76">
            <w:pPr>
              <w:spacing w:after="100" w:afterAutospacing="1"/>
              <w:jc w:val="both"/>
            </w:pPr>
            <w:r>
              <w:t>7147,9</w:t>
            </w:r>
          </w:p>
        </w:tc>
        <w:tc>
          <w:tcPr>
            <w:tcW w:w="1757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3197,7</w:t>
            </w:r>
          </w:p>
        </w:tc>
        <w:tc>
          <w:tcPr>
            <w:tcW w:w="1757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3197,7</w:t>
            </w:r>
          </w:p>
        </w:tc>
        <w:tc>
          <w:tcPr>
            <w:tcW w:w="1456" w:type="dxa"/>
          </w:tcPr>
          <w:p w:rsidR="00DB6C9C" w:rsidRPr="0029398C" w:rsidRDefault="00882A83" w:rsidP="00F44276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730" w:type="dxa"/>
          </w:tcPr>
          <w:p w:rsidR="00DB6C9C" w:rsidRPr="0029398C" w:rsidRDefault="00882A83" w:rsidP="004614C9">
            <w:pPr>
              <w:spacing w:after="100" w:afterAutospacing="1"/>
              <w:jc w:val="center"/>
            </w:pPr>
            <w:r>
              <w:t>-3950,2</w:t>
            </w:r>
          </w:p>
        </w:tc>
      </w:tr>
    </w:tbl>
    <w:p w:rsidR="00B21E7D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</w:p>
    <w:p w:rsidR="00F44276" w:rsidRDefault="00B21E7D" w:rsidP="00F44276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поселения доходы в виде </w:t>
      </w:r>
      <w:r w:rsidRPr="00B21E7D"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из бюджета муниципального района составили  </w:t>
      </w:r>
      <w:r w:rsidR="00095FFD">
        <w:rPr>
          <w:sz w:val="28"/>
          <w:szCs w:val="28"/>
        </w:rPr>
        <w:t>6</w:t>
      </w:r>
      <w:r w:rsidR="009F67E7">
        <w:rPr>
          <w:sz w:val="28"/>
          <w:szCs w:val="28"/>
        </w:rPr>
        <w:t>2</w:t>
      </w:r>
      <w:r w:rsidR="00095FFD">
        <w:rPr>
          <w:sz w:val="28"/>
          <w:szCs w:val="28"/>
        </w:rPr>
        <w:t>,</w:t>
      </w:r>
      <w:r w:rsidR="009F67E7">
        <w:rPr>
          <w:sz w:val="28"/>
          <w:szCs w:val="28"/>
        </w:rPr>
        <w:t>4</w:t>
      </w:r>
      <w:r w:rsidR="0009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 в общем объеме поступлений. Плановые показатели  исполнены на </w:t>
      </w:r>
      <w:r w:rsidR="009F67E7">
        <w:rPr>
          <w:sz w:val="28"/>
          <w:szCs w:val="28"/>
        </w:rPr>
        <w:t>100</w:t>
      </w:r>
      <w:r w:rsidR="00095FF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A60C81">
        <w:rPr>
          <w:sz w:val="28"/>
          <w:szCs w:val="28"/>
        </w:rPr>
        <w:t>ов.</w:t>
      </w:r>
      <w:r w:rsidR="001436A3">
        <w:rPr>
          <w:sz w:val="28"/>
          <w:szCs w:val="28"/>
        </w:rPr>
        <w:t xml:space="preserve">  Безвозмездные поступления поступали в виде : дотации на выравнивание бюджетной обеспеченности –</w:t>
      </w:r>
      <w:r w:rsidR="009F67E7">
        <w:rPr>
          <w:sz w:val="28"/>
          <w:szCs w:val="28"/>
        </w:rPr>
        <w:t xml:space="preserve">2812,6 </w:t>
      </w:r>
      <w:r w:rsidR="00A60C81">
        <w:rPr>
          <w:sz w:val="28"/>
          <w:szCs w:val="28"/>
        </w:rPr>
        <w:t>тыс.</w:t>
      </w:r>
      <w:r w:rsidR="001436A3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1436A3">
        <w:rPr>
          <w:sz w:val="28"/>
          <w:szCs w:val="28"/>
        </w:rPr>
        <w:t>., субсидий</w:t>
      </w:r>
      <w:r w:rsidR="00A60C81">
        <w:rPr>
          <w:sz w:val="28"/>
          <w:szCs w:val="28"/>
        </w:rPr>
        <w:t xml:space="preserve"> :</w:t>
      </w:r>
      <w:r w:rsidR="00A51C76">
        <w:rPr>
          <w:sz w:val="28"/>
          <w:szCs w:val="28"/>
        </w:rPr>
        <w:t xml:space="preserve"> на </w:t>
      </w:r>
      <w:r w:rsidR="00406874">
        <w:rPr>
          <w:sz w:val="28"/>
          <w:szCs w:val="28"/>
        </w:rPr>
        <w:t>оплату работ по описанию границ  населенных пунктов 17,1</w:t>
      </w:r>
      <w:r w:rsidR="00A51C76">
        <w:rPr>
          <w:sz w:val="28"/>
          <w:szCs w:val="28"/>
        </w:rPr>
        <w:t>-</w:t>
      </w:r>
      <w:r w:rsidR="00A60C81">
        <w:rPr>
          <w:sz w:val="28"/>
          <w:szCs w:val="28"/>
        </w:rPr>
        <w:t>тыс.р</w:t>
      </w:r>
      <w:r w:rsidR="00A51C76">
        <w:rPr>
          <w:sz w:val="28"/>
          <w:szCs w:val="28"/>
        </w:rPr>
        <w:t>уб</w:t>
      </w:r>
      <w:r w:rsidR="00A60C81">
        <w:rPr>
          <w:sz w:val="28"/>
          <w:szCs w:val="28"/>
        </w:rPr>
        <w:t>лей</w:t>
      </w:r>
      <w:r w:rsidR="00A51C76">
        <w:rPr>
          <w:sz w:val="28"/>
          <w:szCs w:val="28"/>
        </w:rPr>
        <w:t xml:space="preserve">., прочих субсидий </w:t>
      </w:r>
      <w:r w:rsidR="00A60C81">
        <w:rPr>
          <w:sz w:val="28"/>
          <w:szCs w:val="28"/>
        </w:rPr>
        <w:t>–</w:t>
      </w:r>
      <w:r w:rsidR="00406874">
        <w:rPr>
          <w:sz w:val="28"/>
          <w:szCs w:val="28"/>
        </w:rPr>
        <w:t xml:space="preserve">185,0 </w:t>
      </w:r>
      <w:r w:rsidR="00A60C81">
        <w:rPr>
          <w:sz w:val="28"/>
          <w:szCs w:val="28"/>
        </w:rPr>
        <w:t>тыс.рублей</w:t>
      </w:r>
      <w:r w:rsidR="00A51C76">
        <w:rPr>
          <w:sz w:val="28"/>
          <w:szCs w:val="28"/>
        </w:rPr>
        <w:t>.,  субвенций</w:t>
      </w:r>
      <w:r w:rsidR="009E612B">
        <w:rPr>
          <w:sz w:val="28"/>
          <w:szCs w:val="28"/>
        </w:rPr>
        <w:t xml:space="preserve"> </w:t>
      </w:r>
      <w:r w:rsidR="00A51C76">
        <w:rPr>
          <w:sz w:val="28"/>
          <w:szCs w:val="28"/>
        </w:rPr>
        <w:t>:  на осуществление первичного воинского учета  на территориях, где отсутствуют военные комиссариаты –</w:t>
      </w:r>
      <w:r w:rsidR="009F67E7">
        <w:rPr>
          <w:sz w:val="28"/>
          <w:szCs w:val="28"/>
        </w:rPr>
        <w:t>75,5</w:t>
      </w:r>
      <w:r w:rsidR="00A60C81">
        <w:rPr>
          <w:sz w:val="28"/>
          <w:szCs w:val="28"/>
        </w:rPr>
        <w:t xml:space="preserve"> тыс.рублей</w:t>
      </w:r>
      <w:r w:rsidR="00A51C76">
        <w:rPr>
          <w:sz w:val="28"/>
          <w:szCs w:val="28"/>
        </w:rPr>
        <w:t xml:space="preserve">., на осуществление передаваемых полномочий  субъектов Российской Федерации  - </w:t>
      </w:r>
      <w:r w:rsidR="001436A3">
        <w:rPr>
          <w:sz w:val="28"/>
          <w:szCs w:val="28"/>
        </w:rPr>
        <w:t xml:space="preserve"> </w:t>
      </w:r>
      <w:r w:rsidR="00A51C76">
        <w:rPr>
          <w:sz w:val="28"/>
          <w:szCs w:val="28"/>
        </w:rPr>
        <w:t xml:space="preserve"> </w:t>
      </w:r>
      <w:r w:rsidR="009F67E7">
        <w:rPr>
          <w:sz w:val="28"/>
          <w:szCs w:val="28"/>
        </w:rPr>
        <w:t>0,5</w:t>
      </w:r>
      <w:r w:rsidR="00A60C81">
        <w:rPr>
          <w:sz w:val="28"/>
          <w:szCs w:val="28"/>
        </w:rPr>
        <w:t xml:space="preserve"> тыс.</w:t>
      </w:r>
      <w:r w:rsidR="00A51C76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406874">
        <w:rPr>
          <w:sz w:val="28"/>
          <w:szCs w:val="28"/>
        </w:rPr>
        <w:t>,  иных межбюджетных трансфертов – 107,0  тыс.рублей</w:t>
      </w:r>
      <w:r w:rsidR="00A51C76">
        <w:rPr>
          <w:sz w:val="28"/>
          <w:szCs w:val="28"/>
        </w:rPr>
        <w:t>.</w:t>
      </w:r>
      <w:r w:rsidR="009E612B">
        <w:rPr>
          <w:sz w:val="28"/>
          <w:szCs w:val="28"/>
        </w:rPr>
        <w:t xml:space="preserve"> </w:t>
      </w:r>
      <w:r w:rsidR="00B46AFC" w:rsidRPr="0029398C">
        <w:rPr>
          <w:sz w:val="28"/>
          <w:szCs w:val="28"/>
        </w:rPr>
        <w:t xml:space="preserve">Анализ поступлений приведен в таблице </w:t>
      </w:r>
      <w:r w:rsidR="000731FB">
        <w:rPr>
          <w:sz w:val="28"/>
          <w:szCs w:val="28"/>
        </w:rPr>
        <w:t>4</w:t>
      </w:r>
      <w:r w:rsidR="00B46AFC" w:rsidRPr="0029398C">
        <w:rPr>
          <w:sz w:val="28"/>
          <w:szCs w:val="28"/>
        </w:rPr>
        <w:t>.</w:t>
      </w:r>
      <w:r w:rsidR="00B46AFC">
        <w:rPr>
          <w:sz w:val="28"/>
          <w:szCs w:val="28"/>
        </w:rPr>
        <w:t xml:space="preserve"> </w:t>
      </w:r>
    </w:p>
    <w:p w:rsidR="00F44276" w:rsidRDefault="0068120E" w:rsidP="00F44276">
      <w:pPr>
        <w:spacing w:after="100" w:afterAutospacing="1"/>
        <w:ind w:firstLine="709"/>
        <w:jc w:val="center"/>
        <w:rPr>
          <w:sz w:val="28"/>
          <w:szCs w:val="28"/>
        </w:rPr>
      </w:pPr>
      <w:r w:rsidRPr="0068120E">
        <w:rPr>
          <w:b/>
          <w:sz w:val="28"/>
          <w:szCs w:val="28"/>
        </w:rPr>
        <w:t>4. Анализ исполнения расходной части бюджета сельского поселения в целом и в разрезе бюджетной классификации расходов бюджета</w:t>
      </w:r>
    </w:p>
    <w:p w:rsidR="00AF4700" w:rsidRDefault="00A51C76" w:rsidP="00F44276">
      <w:pPr>
        <w:ind w:firstLine="709"/>
        <w:jc w:val="both"/>
        <w:rPr>
          <w:sz w:val="28"/>
          <w:szCs w:val="28"/>
        </w:rPr>
      </w:pPr>
      <w:r w:rsidRPr="00A51C76">
        <w:rPr>
          <w:b/>
          <w:sz w:val="28"/>
          <w:szCs w:val="28"/>
        </w:rPr>
        <w:t>Расходная</w:t>
      </w:r>
      <w:r w:rsidR="007E7AE2" w:rsidRPr="00A51C76">
        <w:rPr>
          <w:b/>
          <w:sz w:val="28"/>
          <w:szCs w:val="28"/>
        </w:rPr>
        <w:t xml:space="preserve"> </w:t>
      </w:r>
      <w:r w:rsidRPr="00A51C76">
        <w:rPr>
          <w:b/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</w:t>
      </w:r>
      <w:r w:rsidR="007E7AE2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з</w:t>
      </w:r>
      <w:r w:rsidR="007E7AE2">
        <w:rPr>
          <w:sz w:val="28"/>
          <w:szCs w:val="28"/>
        </w:rPr>
        <w:t>а 201</w:t>
      </w:r>
      <w:r w:rsidR="009F67E7">
        <w:rPr>
          <w:sz w:val="28"/>
          <w:szCs w:val="28"/>
        </w:rPr>
        <w:t>5</w:t>
      </w:r>
      <w:r w:rsidR="007E7AE2">
        <w:rPr>
          <w:sz w:val="28"/>
          <w:szCs w:val="28"/>
        </w:rPr>
        <w:t xml:space="preserve"> год </w:t>
      </w:r>
      <w:r w:rsidR="000F7DFE">
        <w:rPr>
          <w:sz w:val="28"/>
          <w:szCs w:val="28"/>
        </w:rPr>
        <w:t xml:space="preserve"> </w:t>
      </w:r>
      <w:r w:rsidR="00AF4700">
        <w:rPr>
          <w:sz w:val="28"/>
          <w:szCs w:val="28"/>
        </w:rPr>
        <w:t xml:space="preserve"> исполнена на </w:t>
      </w:r>
      <w:r w:rsidR="00457136">
        <w:rPr>
          <w:sz w:val="28"/>
          <w:szCs w:val="28"/>
        </w:rPr>
        <w:t>92,</w:t>
      </w:r>
      <w:r w:rsidR="00C25859">
        <w:rPr>
          <w:sz w:val="28"/>
          <w:szCs w:val="28"/>
        </w:rPr>
        <w:t>0</w:t>
      </w:r>
      <w:r w:rsidR="00AF4700">
        <w:rPr>
          <w:sz w:val="28"/>
          <w:szCs w:val="28"/>
        </w:rPr>
        <w:t xml:space="preserve"> процента к уточненному плану  или не выполнена на сумму </w:t>
      </w:r>
      <w:r w:rsidR="00C25859">
        <w:rPr>
          <w:sz w:val="28"/>
          <w:szCs w:val="28"/>
        </w:rPr>
        <w:t>3</w:t>
      </w:r>
      <w:r w:rsidR="00457136">
        <w:rPr>
          <w:sz w:val="28"/>
          <w:szCs w:val="28"/>
        </w:rPr>
        <w:t>88,</w:t>
      </w:r>
      <w:r w:rsidR="00C25859">
        <w:rPr>
          <w:sz w:val="28"/>
          <w:szCs w:val="28"/>
        </w:rPr>
        <w:t>9</w:t>
      </w:r>
      <w:r w:rsidR="00A60C81">
        <w:rPr>
          <w:sz w:val="28"/>
          <w:szCs w:val="28"/>
        </w:rPr>
        <w:t xml:space="preserve"> тыс.</w:t>
      </w:r>
      <w:r w:rsidR="00AF4700">
        <w:rPr>
          <w:sz w:val="28"/>
          <w:szCs w:val="28"/>
        </w:rPr>
        <w:t xml:space="preserve"> руб</w:t>
      </w:r>
      <w:r w:rsidR="00A60C81">
        <w:rPr>
          <w:sz w:val="28"/>
          <w:szCs w:val="28"/>
        </w:rPr>
        <w:t>лей</w:t>
      </w:r>
      <w:r w:rsidR="00AF4700">
        <w:rPr>
          <w:sz w:val="28"/>
          <w:szCs w:val="28"/>
        </w:rPr>
        <w:t xml:space="preserve">. </w:t>
      </w:r>
    </w:p>
    <w:p w:rsidR="000A1154" w:rsidRDefault="00AF4700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в 201</w:t>
      </w:r>
      <w:r w:rsidR="00C2585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выполнены по разделам </w:t>
      </w:r>
      <w:r w:rsidR="00C25859">
        <w:rPr>
          <w:sz w:val="28"/>
          <w:szCs w:val="28"/>
        </w:rPr>
        <w:t>«Национальная оборона», «Национальная безопасность и правоохранительная деятельность».</w:t>
      </w:r>
      <w:r>
        <w:rPr>
          <w:sz w:val="28"/>
          <w:szCs w:val="28"/>
        </w:rPr>
        <w:t xml:space="preserve"> Не выполнен план по разделам </w:t>
      </w:r>
      <w:r w:rsidR="00457136">
        <w:rPr>
          <w:sz w:val="28"/>
          <w:szCs w:val="28"/>
        </w:rPr>
        <w:t xml:space="preserve"> «Национальная экономика»</w:t>
      </w:r>
      <w:r w:rsidR="00CA79F7">
        <w:rPr>
          <w:sz w:val="28"/>
          <w:szCs w:val="28"/>
        </w:rPr>
        <w:t xml:space="preserve"> </w:t>
      </w:r>
      <w:r w:rsidR="00457136">
        <w:rPr>
          <w:sz w:val="28"/>
          <w:szCs w:val="28"/>
        </w:rPr>
        <w:t>(5</w:t>
      </w:r>
      <w:r w:rsidR="00983E7F">
        <w:rPr>
          <w:sz w:val="28"/>
          <w:szCs w:val="28"/>
        </w:rPr>
        <w:t>9,2</w:t>
      </w:r>
      <w:r w:rsidR="00457136">
        <w:rPr>
          <w:sz w:val="28"/>
          <w:szCs w:val="28"/>
        </w:rPr>
        <w:t xml:space="preserve"> процент</w:t>
      </w:r>
      <w:r w:rsidR="00983E7F">
        <w:rPr>
          <w:sz w:val="28"/>
          <w:szCs w:val="28"/>
        </w:rPr>
        <w:t>а</w:t>
      </w:r>
      <w:r w:rsidR="00457136">
        <w:rPr>
          <w:sz w:val="28"/>
          <w:szCs w:val="28"/>
        </w:rPr>
        <w:t>)</w:t>
      </w:r>
      <w:r w:rsidR="00983E7F">
        <w:rPr>
          <w:sz w:val="28"/>
          <w:szCs w:val="28"/>
        </w:rPr>
        <w:t xml:space="preserve"> и</w:t>
      </w:r>
      <w:r w:rsidR="00457136">
        <w:rPr>
          <w:sz w:val="28"/>
          <w:szCs w:val="28"/>
        </w:rPr>
        <w:t xml:space="preserve"> «</w:t>
      </w:r>
      <w:r w:rsidR="00983E7F">
        <w:rPr>
          <w:sz w:val="28"/>
          <w:szCs w:val="28"/>
        </w:rPr>
        <w:t>Ж</w:t>
      </w:r>
      <w:r w:rsidR="00457136">
        <w:rPr>
          <w:sz w:val="28"/>
          <w:szCs w:val="28"/>
        </w:rPr>
        <w:t>илищно-коммунальное» (9</w:t>
      </w:r>
      <w:r w:rsidR="00983E7F">
        <w:rPr>
          <w:sz w:val="28"/>
          <w:szCs w:val="28"/>
        </w:rPr>
        <w:t>4</w:t>
      </w:r>
      <w:r w:rsidR="00457136">
        <w:rPr>
          <w:sz w:val="28"/>
          <w:szCs w:val="28"/>
        </w:rPr>
        <w:t xml:space="preserve"> процента)</w:t>
      </w:r>
      <w:r w:rsidR="00545B2F">
        <w:rPr>
          <w:sz w:val="28"/>
          <w:szCs w:val="28"/>
        </w:rPr>
        <w:t>.</w:t>
      </w:r>
    </w:p>
    <w:p w:rsidR="00CA79F7" w:rsidRDefault="007E7AE2" w:rsidP="00F44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за 201</w:t>
      </w:r>
      <w:r w:rsidR="00983E7F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расходам в разрезе бюджетной классификации по разделам приведены в таблице</w:t>
      </w:r>
      <w:r w:rsidR="00CA79F7">
        <w:rPr>
          <w:sz w:val="28"/>
          <w:szCs w:val="28"/>
        </w:rPr>
        <w:t xml:space="preserve"> № 5</w:t>
      </w:r>
      <w:r>
        <w:rPr>
          <w:sz w:val="28"/>
          <w:szCs w:val="28"/>
        </w:rPr>
        <w:t>.</w:t>
      </w:r>
    </w:p>
    <w:p w:rsidR="00CA79F7" w:rsidRDefault="00CA79F7" w:rsidP="00F44276">
      <w:pPr>
        <w:ind w:firstLine="709"/>
        <w:jc w:val="both"/>
        <w:rPr>
          <w:sz w:val="28"/>
          <w:szCs w:val="28"/>
        </w:rPr>
      </w:pPr>
    </w:p>
    <w:p w:rsidR="00A8782E" w:rsidRDefault="00301D5D" w:rsidP="0091181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8782E">
        <w:rPr>
          <w:b/>
          <w:sz w:val="28"/>
          <w:szCs w:val="28"/>
        </w:rPr>
        <w:t>нализ расходов бюджета поселения за 201</w:t>
      </w:r>
      <w:r w:rsidR="009F67E7">
        <w:rPr>
          <w:b/>
          <w:sz w:val="28"/>
          <w:szCs w:val="28"/>
        </w:rPr>
        <w:t>5</w:t>
      </w:r>
      <w:r w:rsidR="00A8782E">
        <w:rPr>
          <w:b/>
          <w:sz w:val="28"/>
          <w:szCs w:val="28"/>
        </w:rPr>
        <w:t xml:space="preserve"> год  по разделам и подразделам классификации расходов бюджетов </w:t>
      </w:r>
    </w:p>
    <w:p w:rsidR="007E7AE2" w:rsidRDefault="007E7AE2" w:rsidP="00911810">
      <w:pPr>
        <w:spacing w:after="100" w:afterAutospacing="1"/>
        <w:jc w:val="center"/>
        <w:rPr>
          <w:b/>
          <w:sz w:val="28"/>
          <w:szCs w:val="28"/>
        </w:rPr>
      </w:pPr>
      <w:r w:rsidRPr="007E7AE2">
        <w:rPr>
          <w:b/>
          <w:sz w:val="28"/>
          <w:szCs w:val="28"/>
        </w:rPr>
        <w:t>Кассовые расходы по разделам</w:t>
      </w:r>
    </w:p>
    <w:p w:rsidR="00630726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Таблица №</w:t>
      </w:r>
      <w:r w:rsidR="002A4F33">
        <w:rPr>
          <w:b/>
          <w:sz w:val="28"/>
          <w:szCs w:val="28"/>
        </w:rPr>
        <w:t>5</w:t>
      </w:r>
    </w:p>
    <w:p w:rsidR="00630726" w:rsidRPr="007E7AE2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(</w:t>
      </w:r>
      <w:r w:rsidR="000F7DFE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2468"/>
        <w:gridCol w:w="1467"/>
        <w:gridCol w:w="1431"/>
        <w:gridCol w:w="1121"/>
        <w:gridCol w:w="1618"/>
        <w:gridCol w:w="1800"/>
      </w:tblGrid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</w:p>
        </w:tc>
        <w:tc>
          <w:tcPr>
            <w:tcW w:w="1467" w:type="dxa"/>
          </w:tcPr>
          <w:p w:rsidR="007E7AE2" w:rsidRPr="0029398C" w:rsidRDefault="000F7DFE" w:rsidP="009F67E7">
            <w:pPr>
              <w:spacing w:after="100" w:afterAutospacing="1"/>
              <w:jc w:val="both"/>
            </w:pPr>
            <w:r>
              <w:t>Уточненный план</w:t>
            </w:r>
            <w:r w:rsidR="00D6266D">
              <w:t xml:space="preserve"> </w:t>
            </w:r>
            <w:r w:rsidR="00D6266D">
              <w:lastRenderedPageBreak/>
              <w:t>201</w:t>
            </w:r>
            <w:r w:rsidR="009F67E7">
              <w:t>5</w:t>
            </w:r>
            <w:r w:rsidR="00D6266D">
              <w:t>г.</w:t>
            </w:r>
          </w:p>
        </w:tc>
        <w:tc>
          <w:tcPr>
            <w:tcW w:w="1431" w:type="dxa"/>
          </w:tcPr>
          <w:p w:rsidR="007E7AE2" w:rsidRPr="0029398C" w:rsidRDefault="00D6266D" w:rsidP="009F67E7">
            <w:pPr>
              <w:spacing w:after="100" w:afterAutospacing="1"/>
              <w:jc w:val="both"/>
            </w:pPr>
            <w:r>
              <w:lastRenderedPageBreak/>
              <w:t>И</w:t>
            </w:r>
            <w:r w:rsidR="000F7DFE">
              <w:t>сполнение</w:t>
            </w:r>
            <w:r>
              <w:t xml:space="preserve"> в 201</w:t>
            </w:r>
            <w:r w:rsidR="009F67E7">
              <w:t>5</w:t>
            </w:r>
            <w:r>
              <w:t xml:space="preserve"> </w:t>
            </w:r>
            <w:r>
              <w:lastRenderedPageBreak/>
              <w:t>году</w:t>
            </w:r>
          </w:p>
        </w:tc>
        <w:tc>
          <w:tcPr>
            <w:tcW w:w="1121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lastRenderedPageBreak/>
              <w:t>%исполнения</w:t>
            </w:r>
          </w:p>
        </w:tc>
        <w:tc>
          <w:tcPr>
            <w:tcW w:w="1618" w:type="dxa"/>
          </w:tcPr>
          <w:p w:rsidR="007E7AE2" w:rsidRPr="0029398C" w:rsidRDefault="000F7DFE" w:rsidP="00630726">
            <w:pPr>
              <w:spacing w:after="100" w:afterAutospacing="1"/>
              <w:jc w:val="both"/>
            </w:pPr>
            <w:r>
              <w:t>Структура,  %</w:t>
            </w:r>
          </w:p>
        </w:tc>
        <w:tc>
          <w:tcPr>
            <w:tcW w:w="1800" w:type="dxa"/>
          </w:tcPr>
          <w:p w:rsidR="007E7AE2" w:rsidRPr="0029398C" w:rsidRDefault="00DC4B8A" w:rsidP="00630726">
            <w:pPr>
              <w:spacing w:after="100" w:afterAutospacing="1"/>
              <w:jc w:val="both"/>
            </w:pPr>
            <w:r>
              <w:t>Неисполненные назначения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lastRenderedPageBreak/>
              <w:t>Общегосударственные вопросы</w:t>
            </w:r>
          </w:p>
        </w:tc>
        <w:tc>
          <w:tcPr>
            <w:tcW w:w="1467" w:type="dxa"/>
          </w:tcPr>
          <w:p w:rsidR="007E7AE2" w:rsidRPr="0029398C" w:rsidRDefault="009F67E7" w:rsidP="00911810">
            <w:pPr>
              <w:spacing w:after="100" w:afterAutospacing="1"/>
              <w:jc w:val="center"/>
            </w:pPr>
            <w:r>
              <w:t>2777,9</w:t>
            </w:r>
          </w:p>
        </w:tc>
        <w:tc>
          <w:tcPr>
            <w:tcW w:w="1431" w:type="dxa"/>
          </w:tcPr>
          <w:p w:rsidR="007E7AE2" w:rsidRPr="0029398C" w:rsidRDefault="009F67E7" w:rsidP="00911810">
            <w:pPr>
              <w:spacing w:after="100" w:afterAutospacing="1"/>
              <w:jc w:val="center"/>
            </w:pPr>
            <w:r>
              <w:t>2775,5</w:t>
            </w:r>
          </w:p>
        </w:tc>
        <w:tc>
          <w:tcPr>
            <w:tcW w:w="1121" w:type="dxa"/>
          </w:tcPr>
          <w:p w:rsidR="007E7AE2" w:rsidRPr="0029398C" w:rsidRDefault="009F67E7" w:rsidP="00911810">
            <w:pPr>
              <w:spacing w:after="100" w:afterAutospacing="1"/>
              <w:jc w:val="center"/>
            </w:pPr>
            <w:r>
              <w:t>99,9</w:t>
            </w:r>
          </w:p>
        </w:tc>
        <w:tc>
          <w:tcPr>
            <w:tcW w:w="1618" w:type="dxa"/>
          </w:tcPr>
          <w:p w:rsidR="007E7AE2" w:rsidRPr="0029398C" w:rsidRDefault="009F67E7" w:rsidP="00911810">
            <w:pPr>
              <w:spacing w:after="100" w:afterAutospacing="1"/>
              <w:jc w:val="center"/>
            </w:pPr>
            <w:r>
              <w:t>62,2</w:t>
            </w:r>
          </w:p>
        </w:tc>
        <w:tc>
          <w:tcPr>
            <w:tcW w:w="1800" w:type="dxa"/>
          </w:tcPr>
          <w:p w:rsidR="007E7AE2" w:rsidRPr="0029398C" w:rsidRDefault="009F67E7" w:rsidP="00911810">
            <w:pPr>
              <w:spacing w:after="100" w:afterAutospacing="1"/>
              <w:jc w:val="center"/>
            </w:pPr>
            <w:r>
              <w:t>-</w:t>
            </w:r>
            <w:r w:rsidR="00C25859">
              <w:t>2,4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Национальная оборона</w:t>
            </w:r>
          </w:p>
        </w:tc>
        <w:tc>
          <w:tcPr>
            <w:tcW w:w="1467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75,5</w:t>
            </w:r>
          </w:p>
        </w:tc>
        <w:tc>
          <w:tcPr>
            <w:tcW w:w="1431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75,5</w:t>
            </w:r>
          </w:p>
        </w:tc>
        <w:tc>
          <w:tcPr>
            <w:tcW w:w="1121" w:type="dxa"/>
          </w:tcPr>
          <w:p w:rsidR="007E7AE2" w:rsidRPr="0029398C" w:rsidRDefault="002A66D7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1,7</w:t>
            </w:r>
          </w:p>
        </w:tc>
        <w:tc>
          <w:tcPr>
            <w:tcW w:w="1800" w:type="dxa"/>
          </w:tcPr>
          <w:p w:rsidR="007E7AE2" w:rsidRPr="0029398C" w:rsidRDefault="00006DCA" w:rsidP="00911810">
            <w:pPr>
              <w:spacing w:after="100" w:afterAutospacing="1"/>
              <w:jc w:val="center"/>
            </w:pPr>
            <w:r>
              <w:t>-</w:t>
            </w:r>
          </w:p>
        </w:tc>
      </w:tr>
      <w:tr w:rsidR="007E7AE2" w:rsidRPr="0029398C" w:rsidTr="000F7DFE">
        <w:trPr>
          <w:trHeight w:val="1185"/>
        </w:trPr>
        <w:tc>
          <w:tcPr>
            <w:tcW w:w="2468" w:type="dxa"/>
            <w:tcBorders>
              <w:bottom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 xml:space="preserve">Национальная безопасность и правоохранительная деятельность 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30,6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30,5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E7AE2" w:rsidRPr="0029398C" w:rsidRDefault="002A66D7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E7AE2" w:rsidRPr="0029398C" w:rsidRDefault="000731FB" w:rsidP="00C25859">
            <w:pPr>
              <w:spacing w:after="100" w:afterAutospacing="1"/>
              <w:jc w:val="center"/>
            </w:pPr>
            <w:r>
              <w:t>0,</w:t>
            </w:r>
            <w:r w:rsidR="00C25859"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E7AE2" w:rsidRPr="0029398C" w:rsidRDefault="00D275BE" w:rsidP="00911810">
            <w:pPr>
              <w:spacing w:after="100" w:afterAutospacing="1"/>
              <w:jc w:val="center"/>
            </w:pPr>
            <w:r>
              <w:t>-</w:t>
            </w:r>
            <w:r w:rsidR="00C25859">
              <w:t>0,1</w:t>
            </w:r>
          </w:p>
        </w:tc>
      </w:tr>
      <w:tr w:rsidR="007E7AE2" w:rsidRPr="0029398C" w:rsidTr="000F7DFE">
        <w:trPr>
          <w:trHeight w:val="570"/>
        </w:trPr>
        <w:tc>
          <w:tcPr>
            <w:tcW w:w="2468" w:type="dxa"/>
            <w:tcBorders>
              <w:top w:val="single" w:sz="4" w:space="0" w:color="auto"/>
            </w:tcBorders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Национальная экономика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770,3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456,3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59,2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10,2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E7AE2" w:rsidRPr="0029398C" w:rsidRDefault="002A66D7" w:rsidP="00C25859">
            <w:pPr>
              <w:spacing w:after="100" w:afterAutospacing="1"/>
            </w:pPr>
            <w:r>
              <w:t xml:space="preserve">        </w:t>
            </w:r>
            <w:r w:rsidR="00C25859">
              <w:t>-314,0</w:t>
            </w:r>
            <w:r>
              <w:t xml:space="preserve"> 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Жилищно-коммунальное хозяйство</w:t>
            </w:r>
          </w:p>
        </w:tc>
        <w:tc>
          <w:tcPr>
            <w:tcW w:w="1467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1195,6</w:t>
            </w:r>
          </w:p>
        </w:tc>
        <w:tc>
          <w:tcPr>
            <w:tcW w:w="1431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1123,3</w:t>
            </w:r>
          </w:p>
        </w:tc>
        <w:tc>
          <w:tcPr>
            <w:tcW w:w="1121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94,0</w:t>
            </w:r>
          </w:p>
        </w:tc>
        <w:tc>
          <w:tcPr>
            <w:tcW w:w="1618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25,2</w:t>
            </w:r>
          </w:p>
        </w:tc>
        <w:tc>
          <w:tcPr>
            <w:tcW w:w="1800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-72,3</w:t>
            </w:r>
          </w:p>
        </w:tc>
      </w:tr>
      <w:tr w:rsidR="007E7AE2" w:rsidRPr="0029398C" w:rsidTr="000F7DFE">
        <w:tc>
          <w:tcPr>
            <w:tcW w:w="2468" w:type="dxa"/>
          </w:tcPr>
          <w:p w:rsidR="007E7AE2" w:rsidRPr="0029398C" w:rsidRDefault="007E7AE2" w:rsidP="00630726">
            <w:pPr>
              <w:spacing w:after="100" w:afterAutospacing="1"/>
              <w:jc w:val="both"/>
            </w:pPr>
            <w:r w:rsidRPr="0029398C">
              <w:t>Итого расходов</w:t>
            </w:r>
          </w:p>
        </w:tc>
        <w:tc>
          <w:tcPr>
            <w:tcW w:w="1467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4850,0</w:t>
            </w:r>
          </w:p>
        </w:tc>
        <w:tc>
          <w:tcPr>
            <w:tcW w:w="1431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4461,2</w:t>
            </w:r>
          </w:p>
        </w:tc>
        <w:tc>
          <w:tcPr>
            <w:tcW w:w="1121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92,0</w:t>
            </w:r>
          </w:p>
        </w:tc>
        <w:tc>
          <w:tcPr>
            <w:tcW w:w="1618" w:type="dxa"/>
          </w:tcPr>
          <w:p w:rsidR="007E7AE2" w:rsidRPr="0029398C" w:rsidRDefault="000731FB" w:rsidP="00911810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1800" w:type="dxa"/>
          </w:tcPr>
          <w:p w:rsidR="007E7AE2" w:rsidRPr="0029398C" w:rsidRDefault="00C25859" w:rsidP="00911810">
            <w:pPr>
              <w:spacing w:after="100" w:afterAutospacing="1"/>
              <w:jc w:val="center"/>
            </w:pPr>
            <w:r>
              <w:t>-388,9</w:t>
            </w:r>
          </w:p>
        </w:tc>
      </w:tr>
    </w:tbl>
    <w:p w:rsidR="00911810" w:rsidRDefault="00911810" w:rsidP="00630726">
      <w:pPr>
        <w:jc w:val="both"/>
        <w:rPr>
          <w:sz w:val="28"/>
          <w:szCs w:val="28"/>
        </w:rPr>
      </w:pPr>
    </w:p>
    <w:p w:rsidR="00EF3397" w:rsidRDefault="00EF3397" w:rsidP="00911810">
      <w:pPr>
        <w:jc w:val="center"/>
        <w:rPr>
          <w:b/>
          <w:sz w:val="28"/>
          <w:szCs w:val="28"/>
        </w:rPr>
      </w:pPr>
      <w:r w:rsidRPr="00EB061E">
        <w:rPr>
          <w:b/>
          <w:sz w:val="28"/>
          <w:szCs w:val="28"/>
        </w:rPr>
        <w:t>Доля расходов по р</w:t>
      </w:r>
      <w:r w:rsidR="00EB061E">
        <w:rPr>
          <w:b/>
          <w:sz w:val="28"/>
          <w:szCs w:val="28"/>
        </w:rPr>
        <w:t xml:space="preserve">азделам к общей сумме расходов </w:t>
      </w:r>
      <w:r w:rsidRPr="00EB061E">
        <w:rPr>
          <w:b/>
          <w:sz w:val="28"/>
          <w:szCs w:val="28"/>
        </w:rPr>
        <w:t xml:space="preserve"> </w:t>
      </w:r>
      <w:r w:rsidR="00911810">
        <w:rPr>
          <w:b/>
          <w:sz w:val="28"/>
          <w:szCs w:val="28"/>
        </w:rPr>
        <w:t>в процентах</w:t>
      </w:r>
    </w:p>
    <w:p w:rsidR="00630726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Таблица № </w:t>
      </w:r>
      <w:r w:rsidR="002A4F33">
        <w:rPr>
          <w:b/>
          <w:sz w:val="28"/>
          <w:szCs w:val="28"/>
        </w:rPr>
        <w:t>6</w:t>
      </w:r>
    </w:p>
    <w:p w:rsidR="00630726" w:rsidRPr="00EB061E" w:rsidRDefault="00630726" w:rsidP="00911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(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2553"/>
        <w:gridCol w:w="2332"/>
        <w:gridCol w:w="2332"/>
        <w:gridCol w:w="2354"/>
      </w:tblGrid>
      <w:tr w:rsidR="00EF3397" w:rsidRPr="0029398C">
        <w:tc>
          <w:tcPr>
            <w:tcW w:w="2553" w:type="dxa"/>
          </w:tcPr>
          <w:p w:rsidR="00EF3397" w:rsidRPr="0029398C" w:rsidRDefault="00EF3397" w:rsidP="00911810">
            <w:pPr>
              <w:spacing w:after="100" w:afterAutospacing="1"/>
              <w:jc w:val="center"/>
            </w:pPr>
            <w:r w:rsidRPr="0029398C">
              <w:t>Наименование разделов</w:t>
            </w:r>
          </w:p>
        </w:tc>
        <w:tc>
          <w:tcPr>
            <w:tcW w:w="2332" w:type="dxa"/>
          </w:tcPr>
          <w:p w:rsidR="00EF3397" w:rsidRPr="0029398C" w:rsidRDefault="00EF3397" w:rsidP="00983E7F">
            <w:pPr>
              <w:spacing w:after="100" w:afterAutospacing="1"/>
              <w:jc w:val="center"/>
            </w:pPr>
            <w:r>
              <w:t>201</w:t>
            </w:r>
            <w:r w:rsidR="00983E7F">
              <w:t>4</w:t>
            </w:r>
            <w:r w:rsidR="002660C8">
              <w:t>г</w:t>
            </w:r>
            <w:r w:rsidRPr="0029398C">
              <w:t>.</w:t>
            </w:r>
          </w:p>
        </w:tc>
        <w:tc>
          <w:tcPr>
            <w:tcW w:w="2332" w:type="dxa"/>
          </w:tcPr>
          <w:p w:rsidR="00EF3397" w:rsidRPr="0029398C" w:rsidRDefault="00EF3397" w:rsidP="00983E7F">
            <w:pPr>
              <w:spacing w:after="100" w:afterAutospacing="1"/>
              <w:jc w:val="center"/>
            </w:pPr>
            <w:r w:rsidRPr="0029398C">
              <w:t>20</w:t>
            </w:r>
            <w:r>
              <w:t>1</w:t>
            </w:r>
            <w:r w:rsidR="00983E7F">
              <w:t>5</w:t>
            </w:r>
            <w:r w:rsidRPr="0029398C">
              <w:t>г.</w:t>
            </w:r>
          </w:p>
        </w:tc>
        <w:tc>
          <w:tcPr>
            <w:tcW w:w="2354" w:type="dxa"/>
          </w:tcPr>
          <w:p w:rsidR="00EF3397" w:rsidRPr="0029398C" w:rsidRDefault="00EF3397" w:rsidP="00CF0E99">
            <w:pPr>
              <w:spacing w:after="100" w:afterAutospacing="1"/>
              <w:jc w:val="center"/>
            </w:pPr>
            <w:r>
              <w:t>Откл</w:t>
            </w:r>
            <w:r w:rsidRPr="0029398C">
              <w:t>.20</w:t>
            </w:r>
            <w:r>
              <w:t>1</w:t>
            </w:r>
            <w:r w:rsidR="000731FB">
              <w:t>4</w:t>
            </w:r>
            <w:r>
              <w:t>г. к 201</w:t>
            </w:r>
            <w:r w:rsidR="00CF0E99">
              <w:t>4</w:t>
            </w:r>
            <w:r w:rsidRPr="0029398C">
              <w:t>г.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 xml:space="preserve">Общегосударственные </w:t>
            </w:r>
            <w:r>
              <w:t>вопросы</w:t>
            </w:r>
          </w:p>
        </w:tc>
        <w:tc>
          <w:tcPr>
            <w:tcW w:w="2332" w:type="dxa"/>
          </w:tcPr>
          <w:p w:rsidR="00EF3397" w:rsidRPr="0029398C" w:rsidRDefault="00983E7F" w:rsidP="00911810">
            <w:pPr>
              <w:spacing w:after="100" w:afterAutospacing="1"/>
              <w:jc w:val="center"/>
            </w:pPr>
            <w:r>
              <w:t>40,3</w:t>
            </w:r>
          </w:p>
        </w:tc>
        <w:tc>
          <w:tcPr>
            <w:tcW w:w="2332" w:type="dxa"/>
          </w:tcPr>
          <w:p w:rsidR="00EF3397" w:rsidRPr="0029398C" w:rsidRDefault="00983E7F" w:rsidP="00911810">
            <w:pPr>
              <w:spacing w:after="100" w:afterAutospacing="1"/>
              <w:jc w:val="center"/>
            </w:pPr>
            <w:r>
              <w:t>62,2</w:t>
            </w:r>
          </w:p>
        </w:tc>
        <w:tc>
          <w:tcPr>
            <w:tcW w:w="2354" w:type="dxa"/>
          </w:tcPr>
          <w:p w:rsidR="00EF3397" w:rsidRPr="0029398C" w:rsidRDefault="00B4571B" w:rsidP="00983E7F">
            <w:pPr>
              <w:spacing w:after="100" w:afterAutospacing="1"/>
              <w:jc w:val="center"/>
            </w:pPr>
            <w:r>
              <w:t>+</w:t>
            </w:r>
            <w:r w:rsidR="00983E7F">
              <w:t>21,9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оборона</w:t>
            </w:r>
          </w:p>
        </w:tc>
        <w:tc>
          <w:tcPr>
            <w:tcW w:w="2332" w:type="dxa"/>
          </w:tcPr>
          <w:p w:rsidR="00EF3397" w:rsidRPr="0029398C" w:rsidRDefault="00983E7F" w:rsidP="00911810">
            <w:pPr>
              <w:spacing w:after="100" w:afterAutospacing="1"/>
              <w:jc w:val="center"/>
            </w:pPr>
            <w:r>
              <w:t>0,8</w:t>
            </w:r>
          </w:p>
        </w:tc>
        <w:tc>
          <w:tcPr>
            <w:tcW w:w="2332" w:type="dxa"/>
          </w:tcPr>
          <w:p w:rsidR="00EF3397" w:rsidRPr="0029398C" w:rsidRDefault="00983E7F" w:rsidP="00B4571B">
            <w:pPr>
              <w:spacing w:after="100" w:afterAutospacing="1"/>
              <w:jc w:val="center"/>
            </w:pPr>
            <w:r>
              <w:t>1,7</w:t>
            </w:r>
          </w:p>
        </w:tc>
        <w:tc>
          <w:tcPr>
            <w:tcW w:w="2354" w:type="dxa"/>
          </w:tcPr>
          <w:p w:rsidR="00EF3397" w:rsidRPr="0029398C" w:rsidRDefault="00B4571B" w:rsidP="00983E7F">
            <w:pPr>
              <w:spacing w:after="100" w:afterAutospacing="1"/>
              <w:jc w:val="center"/>
            </w:pPr>
            <w:r>
              <w:t>+</w:t>
            </w:r>
            <w:r w:rsidR="00983E7F">
              <w:t>0,9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безопасность и правоохранительная деятельность</w:t>
            </w:r>
          </w:p>
        </w:tc>
        <w:tc>
          <w:tcPr>
            <w:tcW w:w="2332" w:type="dxa"/>
          </w:tcPr>
          <w:p w:rsidR="00EF3397" w:rsidRPr="0029398C" w:rsidRDefault="000731FB" w:rsidP="00911810">
            <w:pPr>
              <w:spacing w:after="100" w:afterAutospacing="1"/>
              <w:jc w:val="center"/>
            </w:pPr>
            <w:r>
              <w:t>0,4</w:t>
            </w:r>
          </w:p>
        </w:tc>
        <w:tc>
          <w:tcPr>
            <w:tcW w:w="2332" w:type="dxa"/>
          </w:tcPr>
          <w:p w:rsidR="00EF3397" w:rsidRPr="0029398C" w:rsidRDefault="00983E7F" w:rsidP="00B4571B">
            <w:pPr>
              <w:spacing w:after="100" w:afterAutospacing="1"/>
              <w:jc w:val="center"/>
            </w:pPr>
            <w:r>
              <w:t>0,7</w:t>
            </w:r>
          </w:p>
        </w:tc>
        <w:tc>
          <w:tcPr>
            <w:tcW w:w="2354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+0,3</w:t>
            </w:r>
          </w:p>
        </w:tc>
      </w:tr>
      <w:tr w:rsidR="00EF3397" w:rsidRPr="0029398C">
        <w:trPr>
          <w:trHeight w:val="588"/>
        </w:trPr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Национальная экономика</w:t>
            </w:r>
          </w:p>
        </w:tc>
        <w:tc>
          <w:tcPr>
            <w:tcW w:w="2332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8,2</w:t>
            </w:r>
          </w:p>
        </w:tc>
        <w:tc>
          <w:tcPr>
            <w:tcW w:w="2332" w:type="dxa"/>
          </w:tcPr>
          <w:p w:rsidR="00EF3397" w:rsidRPr="0029398C" w:rsidRDefault="00983E7F" w:rsidP="00B4571B">
            <w:pPr>
              <w:spacing w:after="100" w:afterAutospacing="1"/>
              <w:jc w:val="center"/>
            </w:pPr>
            <w:r>
              <w:t>10,2</w:t>
            </w:r>
          </w:p>
        </w:tc>
        <w:tc>
          <w:tcPr>
            <w:tcW w:w="2354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+2,0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ЖКХ</w:t>
            </w:r>
          </w:p>
        </w:tc>
        <w:tc>
          <w:tcPr>
            <w:tcW w:w="2332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50,4</w:t>
            </w:r>
          </w:p>
        </w:tc>
        <w:tc>
          <w:tcPr>
            <w:tcW w:w="2332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25,2</w:t>
            </w:r>
          </w:p>
        </w:tc>
        <w:tc>
          <w:tcPr>
            <w:tcW w:w="2354" w:type="dxa"/>
          </w:tcPr>
          <w:p w:rsidR="00EF3397" w:rsidRPr="0029398C" w:rsidRDefault="00B4571B" w:rsidP="00983E7F">
            <w:pPr>
              <w:spacing w:after="100" w:afterAutospacing="1"/>
              <w:jc w:val="center"/>
            </w:pPr>
            <w:r>
              <w:t>-</w:t>
            </w:r>
            <w:r w:rsidR="00983E7F">
              <w:t>25,2</w:t>
            </w:r>
          </w:p>
        </w:tc>
      </w:tr>
      <w:tr w:rsidR="00EF3397" w:rsidRPr="0029398C">
        <w:tc>
          <w:tcPr>
            <w:tcW w:w="2553" w:type="dxa"/>
          </w:tcPr>
          <w:p w:rsidR="00EF3397" w:rsidRPr="0029398C" w:rsidRDefault="00EF3397" w:rsidP="00630726">
            <w:pPr>
              <w:spacing w:after="100" w:afterAutospacing="1"/>
              <w:jc w:val="both"/>
            </w:pPr>
            <w:r w:rsidRPr="0029398C">
              <w:t>Образование</w:t>
            </w:r>
          </w:p>
        </w:tc>
        <w:tc>
          <w:tcPr>
            <w:tcW w:w="2332" w:type="dxa"/>
          </w:tcPr>
          <w:p w:rsidR="00EF3397" w:rsidRPr="0029398C" w:rsidRDefault="000731FB" w:rsidP="00983E7F">
            <w:pPr>
              <w:spacing w:after="100" w:afterAutospacing="1"/>
              <w:jc w:val="center"/>
            </w:pPr>
            <w:r>
              <w:t>0,</w:t>
            </w:r>
            <w:r w:rsidR="00983E7F">
              <w:t>1</w:t>
            </w:r>
          </w:p>
        </w:tc>
        <w:tc>
          <w:tcPr>
            <w:tcW w:w="2332" w:type="dxa"/>
          </w:tcPr>
          <w:p w:rsidR="00EF3397" w:rsidRPr="0029398C" w:rsidRDefault="00983E7F" w:rsidP="000731FB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2354" w:type="dxa"/>
          </w:tcPr>
          <w:p w:rsidR="00EF3397" w:rsidRPr="0029398C" w:rsidRDefault="000731FB" w:rsidP="000731FB">
            <w:pPr>
              <w:spacing w:after="100" w:afterAutospacing="1"/>
              <w:jc w:val="center"/>
            </w:pPr>
            <w:r>
              <w:t>-</w:t>
            </w:r>
            <w:r w:rsidR="00B4571B">
              <w:t>0,</w:t>
            </w:r>
            <w:r>
              <w:t>1</w:t>
            </w:r>
          </w:p>
        </w:tc>
      </w:tr>
    </w:tbl>
    <w:p w:rsidR="00911810" w:rsidRDefault="00911810" w:rsidP="00630726">
      <w:pPr>
        <w:jc w:val="both"/>
        <w:rPr>
          <w:sz w:val="28"/>
          <w:szCs w:val="28"/>
        </w:rPr>
      </w:pPr>
    </w:p>
    <w:p w:rsidR="00D772F3" w:rsidRDefault="00EF3397" w:rsidP="009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показал,</w:t>
      </w:r>
      <w:r w:rsidR="00CD4616">
        <w:rPr>
          <w:sz w:val="28"/>
          <w:szCs w:val="28"/>
        </w:rPr>
        <w:t xml:space="preserve"> что </w:t>
      </w:r>
      <w:r w:rsidR="000731FB">
        <w:rPr>
          <w:sz w:val="28"/>
          <w:szCs w:val="28"/>
        </w:rPr>
        <w:t xml:space="preserve"> существенны</w:t>
      </w:r>
      <w:r w:rsidR="00983E7F">
        <w:rPr>
          <w:sz w:val="28"/>
          <w:szCs w:val="28"/>
        </w:rPr>
        <w:t>е</w:t>
      </w:r>
      <w:r w:rsidR="000731FB">
        <w:rPr>
          <w:sz w:val="28"/>
          <w:szCs w:val="28"/>
        </w:rPr>
        <w:t xml:space="preserve"> изменени</w:t>
      </w:r>
      <w:r w:rsidR="00983E7F">
        <w:rPr>
          <w:sz w:val="28"/>
          <w:szCs w:val="28"/>
        </w:rPr>
        <w:t>я</w:t>
      </w:r>
      <w:r w:rsidR="000731FB">
        <w:rPr>
          <w:sz w:val="28"/>
          <w:szCs w:val="28"/>
        </w:rPr>
        <w:t xml:space="preserve"> в </w:t>
      </w:r>
      <w:r w:rsidR="00CD4616">
        <w:rPr>
          <w:sz w:val="28"/>
          <w:szCs w:val="28"/>
        </w:rPr>
        <w:t>структур</w:t>
      </w:r>
      <w:r w:rsidR="000731FB">
        <w:rPr>
          <w:sz w:val="28"/>
          <w:szCs w:val="28"/>
        </w:rPr>
        <w:t>е</w:t>
      </w:r>
      <w:r w:rsidR="00CD4616">
        <w:rPr>
          <w:sz w:val="28"/>
          <w:szCs w:val="28"/>
        </w:rPr>
        <w:t xml:space="preserve"> расходов бюджета поселения</w:t>
      </w:r>
      <w:r w:rsidR="000731FB">
        <w:rPr>
          <w:sz w:val="28"/>
          <w:szCs w:val="28"/>
        </w:rPr>
        <w:t xml:space="preserve">  произошл</w:t>
      </w:r>
      <w:r w:rsidR="00983E7F">
        <w:rPr>
          <w:sz w:val="28"/>
          <w:szCs w:val="28"/>
        </w:rPr>
        <w:t xml:space="preserve">и по двум  разделам расходной части бюджета поселения, а именно: по отрасли «Общегосударственные расходы» доля расходов увеличилась  на 21,9 процента,  а по </w:t>
      </w:r>
      <w:r>
        <w:rPr>
          <w:sz w:val="28"/>
          <w:szCs w:val="28"/>
        </w:rPr>
        <w:t>раздел</w:t>
      </w:r>
      <w:r w:rsidR="00983E7F">
        <w:rPr>
          <w:sz w:val="28"/>
          <w:szCs w:val="28"/>
        </w:rPr>
        <w:t>у</w:t>
      </w:r>
      <w:r>
        <w:rPr>
          <w:sz w:val="28"/>
          <w:szCs w:val="28"/>
        </w:rPr>
        <w:t xml:space="preserve"> «Ж</w:t>
      </w:r>
      <w:r w:rsidR="00911810">
        <w:rPr>
          <w:sz w:val="28"/>
          <w:szCs w:val="28"/>
        </w:rPr>
        <w:t>илищно-</w:t>
      </w:r>
      <w:r w:rsidR="00252AE8">
        <w:rPr>
          <w:sz w:val="28"/>
          <w:szCs w:val="28"/>
        </w:rPr>
        <w:t>коммунальное хозяйство</w:t>
      </w:r>
      <w:r w:rsidR="00911810">
        <w:rPr>
          <w:sz w:val="28"/>
          <w:szCs w:val="28"/>
        </w:rPr>
        <w:t xml:space="preserve">» </w:t>
      </w:r>
      <w:r w:rsidR="00252AE8">
        <w:rPr>
          <w:sz w:val="28"/>
          <w:szCs w:val="28"/>
        </w:rPr>
        <w:t xml:space="preserve">- </w:t>
      </w:r>
      <w:r w:rsidR="00983E7F">
        <w:rPr>
          <w:sz w:val="28"/>
          <w:szCs w:val="28"/>
        </w:rPr>
        <w:t xml:space="preserve"> снизилась в два раза(на 25,2 процента).</w:t>
      </w: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2A4F33" w:rsidRDefault="002A4F33" w:rsidP="00911810">
      <w:pPr>
        <w:ind w:firstLine="709"/>
        <w:jc w:val="both"/>
        <w:rPr>
          <w:sz w:val="28"/>
          <w:szCs w:val="28"/>
        </w:rPr>
      </w:pPr>
    </w:p>
    <w:p w:rsidR="009F57CC" w:rsidRDefault="009F57CC" w:rsidP="00EC2F39">
      <w:pPr>
        <w:jc w:val="both"/>
        <w:rPr>
          <w:b/>
          <w:sz w:val="28"/>
          <w:szCs w:val="28"/>
        </w:rPr>
      </w:pPr>
    </w:p>
    <w:p w:rsidR="009F57CC" w:rsidRDefault="00FC19FC" w:rsidP="00EC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</w:t>
      </w:r>
      <w:r w:rsidR="00EB061E" w:rsidRPr="00EB061E">
        <w:rPr>
          <w:b/>
          <w:sz w:val="28"/>
          <w:szCs w:val="28"/>
        </w:rPr>
        <w:t>лнение мероприятий в рамках целевых программ</w:t>
      </w:r>
    </w:p>
    <w:p w:rsidR="00630726" w:rsidRDefault="00630726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Таблица № </w:t>
      </w:r>
      <w:r w:rsidR="002A4F33">
        <w:rPr>
          <w:b/>
          <w:sz w:val="28"/>
          <w:szCs w:val="28"/>
        </w:rPr>
        <w:t>7</w:t>
      </w:r>
    </w:p>
    <w:p w:rsidR="00EC499C" w:rsidRPr="00EB061E" w:rsidRDefault="00EC499C" w:rsidP="00EC2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3072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(</w:t>
      </w:r>
      <w:r w:rsidR="00FC19FC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руб.)</w:t>
      </w:r>
    </w:p>
    <w:tbl>
      <w:tblPr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400"/>
        <w:gridCol w:w="2465"/>
      </w:tblGrid>
      <w:tr w:rsidR="009E64B8" w:rsidRPr="00FC37A8" w:rsidTr="00DF510B">
        <w:tc>
          <w:tcPr>
            <w:tcW w:w="2826" w:type="dxa"/>
          </w:tcPr>
          <w:p w:rsidR="009E64B8" w:rsidRPr="00EB061E" w:rsidRDefault="009E64B8" w:rsidP="00FC37A8">
            <w:pPr>
              <w:jc w:val="center"/>
            </w:pPr>
            <w:r w:rsidRPr="00EB061E">
              <w:t>Наименование мероприятия</w:t>
            </w:r>
          </w:p>
        </w:tc>
        <w:tc>
          <w:tcPr>
            <w:tcW w:w="2400" w:type="dxa"/>
          </w:tcPr>
          <w:p w:rsidR="009E64B8" w:rsidRPr="00EB061E" w:rsidRDefault="009E64B8" w:rsidP="00FC37A8">
            <w:pPr>
              <w:jc w:val="center"/>
            </w:pPr>
            <w:r>
              <w:t>Утверждено по бюджету</w:t>
            </w:r>
          </w:p>
        </w:tc>
        <w:tc>
          <w:tcPr>
            <w:tcW w:w="2465" w:type="dxa"/>
          </w:tcPr>
          <w:p w:rsidR="009E64B8" w:rsidRPr="00EB061E" w:rsidRDefault="009E64B8" w:rsidP="00FC37A8">
            <w:pPr>
              <w:jc w:val="center"/>
            </w:pPr>
            <w:r>
              <w:t>исполнено</w:t>
            </w:r>
          </w:p>
        </w:tc>
      </w:tr>
      <w:tr w:rsidR="009E64B8" w:rsidRPr="00EB061E" w:rsidTr="00DF510B">
        <w:tc>
          <w:tcPr>
            <w:tcW w:w="2826" w:type="dxa"/>
          </w:tcPr>
          <w:p w:rsidR="009E64B8" w:rsidRPr="00EB061E" w:rsidRDefault="009E64B8" w:rsidP="00FC37A8">
            <w:pPr>
              <w:jc w:val="both"/>
            </w:pPr>
          </w:p>
        </w:tc>
        <w:tc>
          <w:tcPr>
            <w:tcW w:w="2400" w:type="dxa"/>
          </w:tcPr>
          <w:p w:rsidR="009E64B8" w:rsidRPr="00EB061E" w:rsidRDefault="009E64B8" w:rsidP="00FC37A8">
            <w:pPr>
              <w:jc w:val="both"/>
            </w:pPr>
          </w:p>
        </w:tc>
        <w:tc>
          <w:tcPr>
            <w:tcW w:w="2465" w:type="dxa"/>
          </w:tcPr>
          <w:p w:rsidR="009E64B8" w:rsidRPr="00EB061E" w:rsidRDefault="009E64B8" w:rsidP="00FC37A8">
            <w:pPr>
              <w:jc w:val="both"/>
            </w:pPr>
            <w:r>
              <w:t>-</w:t>
            </w:r>
          </w:p>
        </w:tc>
      </w:tr>
      <w:tr w:rsidR="009E64B8" w:rsidRPr="00EB061E" w:rsidTr="00DF510B">
        <w:tc>
          <w:tcPr>
            <w:tcW w:w="2826" w:type="dxa"/>
          </w:tcPr>
          <w:p w:rsidR="009E64B8" w:rsidRDefault="009E64B8" w:rsidP="00FC37A8">
            <w:pPr>
              <w:jc w:val="both"/>
            </w:pPr>
          </w:p>
        </w:tc>
        <w:tc>
          <w:tcPr>
            <w:tcW w:w="2400" w:type="dxa"/>
          </w:tcPr>
          <w:p w:rsidR="009E64B8" w:rsidRDefault="009E64B8" w:rsidP="00FC37A8">
            <w:pPr>
              <w:jc w:val="center"/>
            </w:pPr>
          </w:p>
        </w:tc>
        <w:tc>
          <w:tcPr>
            <w:tcW w:w="2465" w:type="dxa"/>
          </w:tcPr>
          <w:p w:rsidR="009E64B8" w:rsidRDefault="009E64B8" w:rsidP="00FC37A8">
            <w:pPr>
              <w:jc w:val="center"/>
            </w:pPr>
            <w:r>
              <w:t>-</w:t>
            </w:r>
          </w:p>
        </w:tc>
      </w:tr>
      <w:tr w:rsidR="009E64B8" w:rsidRPr="00EB061E" w:rsidTr="00DF510B">
        <w:tc>
          <w:tcPr>
            <w:tcW w:w="2826" w:type="dxa"/>
          </w:tcPr>
          <w:p w:rsidR="009E64B8" w:rsidRDefault="00101D13" w:rsidP="00101D13">
            <w:pPr>
              <w:jc w:val="both"/>
            </w:pPr>
            <w:r>
              <w:t>М</w:t>
            </w:r>
            <w:r w:rsidR="009E64B8">
              <w:t xml:space="preserve">П»Энергосбережение и повышение энергетической эффективности на </w:t>
            </w:r>
            <w:r>
              <w:t>2014-</w:t>
            </w:r>
            <w:r w:rsidR="009E64B8">
              <w:t xml:space="preserve"> 20</w:t>
            </w:r>
            <w:r>
              <w:t>16</w:t>
            </w:r>
            <w:r w:rsidR="009E64B8">
              <w:t xml:space="preserve"> год</w:t>
            </w:r>
            <w:r>
              <w:t>ы</w:t>
            </w:r>
            <w:r w:rsidR="009E64B8">
              <w:t>»</w:t>
            </w:r>
          </w:p>
        </w:tc>
        <w:tc>
          <w:tcPr>
            <w:tcW w:w="2400" w:type="dxa"/>
          </w:tcPr>
          <w:p w:rsidR="009E64B8" w:rsidRDefault="00FC19FC" w:rsidP="00FC37A8">
            <w:pPr>
              <w:jc w:val="center"/>
            </w:pPr>
            <w:r>
              <w:t>112,0</w:t>
            </w:r>
          </w:p>
        </w:tc>
        <w:tc>
          <w:tcPr>
            <w:tcW w:w="2465" w:type="dxa"/>
          </w:tcPr>
          <w:p w:rsidR="009E64B8" w:rsidRDefault="00FC19FC" w:rsidP="00FC37A8">
            <w:pPr>
              <w:jc w:val="center"/>
            </w:pPr>
            <w:r>
              <w:t>111,9</w:t>
            </w:r>
          </w:p>
          <w:p w:rsidR="009E64B8" w:rsidRDefault="009E64B8" w:rsidP="00FC37A8">
            <w:pPr>
              <w:jc w:val="center"/>
            </w:pPr>
          </w:p>
          <w:p w:rsidR="009E64B8" w:rsidRDefault="009E64B8" w:rsidP="00FC37A8">
            <w:pPr>
              <w:jc w:val="center"/>
            </w:pPr>
          </w:p>
        </w:tc>
      </w:tr>
      <w:tr w:rsidR="009E64B8" w:rsidRPr="00EB061E" w:rsidTr="00DF510B">
        <w:tc>
          <w:tcPr>
            <w:tcW w:w="2826" w:type="dxa"/>
          </w:tcPr>
          <w:p w:rsidR="009E64B8" w:rsidRDefault="00FF35C8" w:rsidP="00634283">
            <w:pPr>
              <w:jc w:val="both"/>
            </w:pPr>
            <w:r>
              <w:t>МП» Ремонт уличной дорожной сети и дорожного покрытия придомовых территорий»</w:t>
            </w:r>
          </w:p>
        </w:tc>
        <w:tc>
          <w:tcPr>
            <w:tcW w:w="2400" w:type="dxa"/>
          </w:tcPr>
          <w:p w:rsidR="009E64B8" w:rsidRDefault="00FC19FC" w:rsidP="000447AA">
            <w:pPr>
              <w:jc w:val="center"/>
            </w:pPr>
            <w:r>
              <w:t>250,5</w:t>
            </w:r>
          </w:p>
        </w:tc>
        <w:tc>
          <w:tcPr>
            <w:tcW w:w="2465" w:type="dxa"/>
          </w:tcPr>
          <w:p w:rsidR="009E64B8" w:rsidRDefault="00FC19FC" w:rsidP="00FC37A8">
            <w:pPr>
              <w:jc w:val="center"/>
            </w:pPr>
            <w:r>
              <w:t>40,8</w:t>
            </w:r>
          </w:p>
        </w:tc>
      </w:tr>
      <w:tr w:rsidR="005343B3" w:rsidRPr="00EB061E" w:rsidTr="00DF510B">
        <w:tc>
          <w:tcPr>
            <w:tcW w:w="2826" w:type="dxa"/>
          </w:tcPr>
          <w:p w:rsidR="005343B3" w:rsidRDefault="005343B3" w:rsidP="00101D13">
            <w:pPr>
              <w:jc w:val="both"/>
            </w:pPr>
            <w:r>
              <w:t>МП « Ремонт дорожно-уличной сети  и дорожного покрытия  придомовых территорий в границах  Передольского сельского поселения на 201</w:t>
            </w:r>
            <w:r w:rsidR="00634283">
              <w:t>4</w:t>
            </w:r>
            <w:r>
              <w:t>-2016 годы»</w:t>
            </w:r>
          </w:p>
        </w:tc>
        <w:tc>
          <w:tcPr>
            <w:tcW w:w="2400" w:type="dxa"/>
          </w:tcPr>
          <w:p w:rsidR="005343B3" w:rsidRDefault="00FC19FC" w:rsidP="00634283">
            <w:pPr>
              <w:jc w:val="center"/>
            </w:pPr>
            <w:r>
              <w:t>172,7</w:t>
            </w:r>
          </w:p>
        </w:tc>
        <w:tc>
          <w:tcPr>
            <w:tcW w:w="2465" w:type="dxa"/>
          </w:tcPr>
          <w:p w:rsidR="005343B3" w:rsidRDefault="00FC19FC" w:rsidP="00FC37A8">
            <w:pPr>
              <w:jc w:val="center"/>
            </w:pPr>
            <w:r>
              <w:t>68,4</w:t>
            </w:r>
          </w:p>
        </w:tc>
      </w:tr>
      <w:tr w:rsidR="00634283" w:rsidRPr="00EB061E" w:rsidTr="00DF510B">
        <w:tc>
          <w:tcPr>
            <w:tcW w:w="2826" w:type="dxa"/>
          </w:tcPr>
          <w:p w:rsidR="00634283" w:rsidRDefault="00634283" w:rsidP="00101D13">
            <w:pPr>
              <w:jc w:val="both"/>
            </w:pPr>
            <w:r>
              <w:t>МП « Ремонт дорожно-уличной сети  и дорожного покрытия  придомовых территорий в границах  Передольского сельского поселения на 2014-2016 годы»</w:t>
            </w:r>
          </w:p>
        </w:tc>
        <w:tc>
          <w:tcPr>
            <w:tcW w:w="2400" w:type="dxa"/>
          </w:tcPr>
          <w:p w:rsidR="00634283" w:rsidRDefault="00FC19FC" w:rsidP="00634283">
            <w:pPr>
              <w:jc w:val="center"/>
            </w:pPr>
            <w:r>
              <w:t>75,0</w:t>
            </w:r>
          </w:p>
        </w:tc>
        <w:tc>
          <w:tcPr>
            <w:tcW w:w="2465" w:type="dxa"/>
          </w:tcPr>
          <w:p w:rsidR="00634283" w:rsidRDefault="00FC19FC" w:rsidP="00FC37A8">
            <w:pPr>
              <w:jc w:val="center"/>
            </w:pPr>
            <w:r>
              <w:t>75,0</w:t>
            </w:r>
          </w:p>
        </w:tc>
      </w:tr>
      <w:tr w:rsidR="00FF35C8" w:rsidRPr="00EB061E" w:rsidTr="00DF510B">
        <w:tc>
          <w:tcPr>
            <w:tcW w:w="2826" w:type="dxa"/>
          </w:tcPr>
          <w:p w:rsidR="00FF35C8" w:rsidRDefault="00FF35C8" w:rsidP="00FF35C8">
            <w:pPr>
              <w:jc w:val="both"/>
            </w:pPr>
          </w:p>
          <w:p w:rsidR="00FF35C8" w:rsidRDefault="00FF35C8" w:rsidP="00FF35C8">
            <w:pPr>
              <w:jc w:val="both"/>
            </w:pPr>
            <w:r>
              <w:t>Муниципальная программа противодействия коррупции в Передольском сельском поселении на 2014-2016 год»</w:t>
            </w:r>
          </w:p>
        </w:tc>
        <w:tc>
          <w:tcPr>
            <w:tcW w:w="2400" w:type="dxa"/>
          </w:tcPr>
          <w:p w:rsidR="00FF35C8" w:rsidRDefault="00FC19FC" w:rsidP="00035D0A">
            <w:r>
              <w:t>1,9</w:t>
            </w:r>
          </w:p>
        </w:tc>
        <w:tc>
          <w:tcPr>
            <w:tcW w:w="2465" w:type="dxa"/>
          </w:tcPr>
          <w:p w:rsidR="00FF35C8" w:rsidRDefault="00FC19FC" w:rsidP="00FC37A8">
            <w:pPr>
              <w:jc w:val="center"/>
            </w:pPr>
            <w:r>
              <w:t>1,9</w:t>
            </w:r>
          </w:p>
        </w:tc>
      </w:tr>
      <w:tr w:rsidR="00FF35C8" w:rsidRPr="00EB061E" w:rsidTr="00DF510B">
        <w:tc>
          <w:tcPr>
            <w:tcW w:w="2826" w:type="dxa"/>
          </w:tcPr>
          <w:p w:rsidR="00FF35C8" w:rsidRDefault="00FC19FC" w:rsidP="00940714">
            <w:pPr>
              <w:jc w:val="both"/>
            </w:pPr>
            <w:r>
              <w:t>МП « Ремонт дорожно-уличной сети  и дорожного покрытия  придомовых территорий в границах  Передольского сельского поселения на 2014-2016 годы»</w:t>
            </w:r>
          </w:p>
        </w:tc>
        <w:tc>
          <w:tcPr>
            <w:tcW w:w="2400" w:type="dxa"/>
          </w:tcPr>
          <w:p w:rsidR="00FF35C8" w:rsidRDefault="00FC19FC" w:rsidP="00035D0A">
            <w:r>
              <w:t>185,0</w:t>
            </w:r>
          </w:p>
        </w:tc>
        <w:tc>
          <w:tcPr>
            <w:tcW w:w="2465" w:type="dxa"/>
          </w:tcPr>
          <w:p w:rsidR="00FF35C8" w:rsidRDefault="00FC19FC" w:rsidP="00FC37A8">
            <w:pPr>
              <w:jc w:val="center"/>
            </w:pPr>
            <w:r>
              <w:t>185,0</w:t>
            </w:r>
          </w:p>
        </w:tc>
      </w:tr>
    </w:tbl>
    <w:p w:rsidR="00EF3397" w:rsidRDefault="00EF3397" w:rsidP="00630726">
      <w:pPr>
        <w:jc w:val="both"/>
      </w:pPr>
    </w:p>
    <w:p w:rsidR="00940714" w:rsidRDefault="00940714" w:rsidP="00630726">
      <w:pPr>
        <w:jc w:val="both"/>
      </w:pPr>
    </w:p>
    <w:p w:rsidR="00940714" w:rsidRDefault="003A61F8" w:rsidP="00630726">
      <w:pPr>
        <w:jc w:val="both"/>
        <w:rPr>
          <w:b/>
          <w:sz w:val="28"/>
          <w:szCs w:val="28"/>
        </w:rPr>
      </w:pPr>
      <w:r w:rsidRPr="003A61F8">
        <w:rPr>
          <w:b/>
          <w:sz w:val="28"/>
          <w:szCs w:val="28"/>
        </w:rPr>
        <w:t xml:space="preserve">    Анализ показателей  финансовой деятельности</w:t>
      </w:r>
    </w:p>
    <w:p w:rsidR="003A61F8" w:rsidRPr="003A61F8" w:rsidRDefault="003A61F8" w:rsidP="00630726">
      <w:pPr>
        <w:jc w:val="both"/>
        <w:rPr>
          <w:sz w:val="28"/>
          <w:szCs w:val="28"/>
        </w:rPr>
      </w:pPr>
      <w:r w:rsidRPr="003A61F8">
        <w:rPr>
          <w:sz w:val="28"/>
          <w:szCs w:val="28"/>
        </w:rPr>
        <w:t>На 01.01.201</w:t>
      </w:r>
      <w:r w:rsidR="00FC19FC">
        <w:rPr>
          <w:sz w:val="28"/>
          <w:szCs w:val="28"/>
        </w:rPr>
        <w:t>6</w:t>
      </w:r>
      <w:r w:rsidRPr="003A61F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числится основных средств на сумму  </w:t>
      </w:r>
      <w:r w:rsidR="00FC19FC">
        <w:rPr>
          <w:sz w:val="28"/>
          <w:szCs w:val="28"/>
        </w:rPr>
        <w:t>2149089</w:t>
      </w:r>
      <w:r>
        <w:rPr>
          <w:sz w:val="28"/>
          <w:szCs w:val="28"/>
        </w:rPr>
        <w:t>руб.</w:t>
      </w:r>
      <w:r w:rsidR="00FC19FC">
        <w:rPr>
          <w:sz w:val="28"/>
          <w:szCs w:val="28"/>
        </w:rPr>
        <w:t>91</w:t>
      </w:r>
      <w:r>
        <w:rPr>
          <w:sz w:val="28"/>
          <w:szCs w:val="28"/>
        </w:rPr>
        <w:t xml:space="preserve"> коп. Имущество казны составило – </w:t>
      </w:r>
      <w:r w:rsidR="00FC19FC">
        <w:rPr>
          <w:sz w:val="28"/>
          <w:szCs w:val="28"/>
        </w:rPr>
        <w:t>1770218</w:t>
      </w:r>
      <w:r>
        <w:rPr>
          <w:sz w:val="28"/>
          <w:szCs w:val="28"/>
        </w:rPr>
        <w:t xml:space="preserve"> руб.</w:t>
      </w:r>
      <w:r w:rsidR="00FC19FC">
        <w:rPr>
          <w:sz w:val="28"/>
          <w:szCs w:val="28"/>
        </w:rPr>
        <w:t>86</w:t>
      </w:r>
      <w:r>
        <w:rPr>
          <w:sz w:val="28"/>
          <w:szCs w:val="28"/>
        </w:rPr>
        <w:t xml:space="preserve">коп.  Кредиторская задолженность  на конец отчетного года составила </w:t>
      </w:r>
      <w:r w:rsidR="00B962BA">
        <w:rPr>
          <w:sz w:val="28"/>
          <w:szCs w:val="28"/>
        </w:rPr>
        <w:t xml:space="preserve"> </w:t>
      </w:r>
      <w:r w:rsidR="00FC19FC">
        <w:rPr>
          <w:sz w:val="28"/>
          <w:szCs w:val="28"/>
        </w:rPr>
        <w:t>52237</w:t>
      </w:r>
      <w:r w:rsidR="00B962BA">
        <w:rPr>
          <w:sz w:val="28"/>
          <w:szCs w:val="28"/>
        </w:rPr>
        <w:t>руб.</w:t>
      </w:r>
      <w:r w:rsidR="00FC19FC">
        <w:rPr>
          <w:sz w:val="28"/>
          <w:szCs w:val="28"/>
        </w:rPr>
        <w:t xml:space="preserve">29 </w:t>
      </w:r>
      <w:r w:rsidR="00B962BA">
        <w:rPr>
          <w:sz w:val="28"/>
          <w:szCs w:val="28"/>
        </w:rPr>
        <w:t xml:space="preserve">коп., из них за услуги связи  </w:t>
      </w:r>
      <w:r w:rsidR="00FC19FC">
        <w:rPr>
          <w:sz w:val="28"/>
          <w:szCs w:val="28"/>
        </w:rPr>
        <w:t>1075</w:t>
      </w:r>
      <w:r w:rsidR="00B962BA">
        <w:rPr>
          <w:sz w:val="28"/>
          <w:szCs w:val="28"/>
        </w:rPr>
        <w:t xml:space="preserve"> руб.5</w:t>
      </w:r>
      <w:r w:rsidR="00FC19FC">
        <w:rPr>
          <w:sz w:val="28"/>
          <w:szCs w:val="28"/>
        </w:rPr>
        <w:t>1</w:t>
      </w:r>
      <w:r w:rsidR="00B962BA">
        <w:rPr>
          <w:sz w:val="28"/>
          <w:szCs w:val="28"/>
        </w:rPr>
        <w:t xml:space="preserve">коп., коммунальные услуги – </w:t>
      </w:r>
      <w:r w:rsidR="00FC19FC">
        <w:rPr>
          <w:sz w:val="28"/>
          <w:szCs w:val="28"/>
        </w:rPr>
        <w:t>51108</w:t>
      </w:r>
      <w:r w:rsidR="00B962BA">
        <w:rPr>
          <w:sz w:val="28"/>
          <w:szCs w:val="28"/>
        </w:rPr>
        <w:t xml:space="preserve"> руб.4</w:t>
      </w:r>
      <w:r w:rsidR="00FC19FC">
        <w:rPr>
          <w:sz w:val="28"/>
          <w:szCs w:val="28"/>
        </w:rPr>
        <w:t>7</w:t>
      </w:r>
      <w:r w:rsidR="00B962BA">
        <w:rPr>
          <w:sz w:val="28"/>
          <w:szCs w:val="28"/>
        </w:rPr>
        <w:t>коп.</w:t>
      </w:r>
    </w:p>
    <w:p w:rsidR="00DA5284" w:rsidRDefault="003829B8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CF" w:rsidRPr="000A074B" w:rsidRDefault="003A66CF" w:rsidP="00630726">
      <w:pPr>
        <w:jc w:val="both"/>
        <w:rPr>
          <w:b/>
          <w:sz w:val="28"/>
          <w:szCs w:val="28"/>
        </w:rPr>
      </w:pPr>
      <w:r w:rsidRPr="000A074B">
        <w:rPr>
          <w:b/>
          <w:sz w:val="28"/>
          <w:szCs w:val="28"/>
        </w:rPr>
        <w:t xml:space="preserve"> </w:t>
      </w:r>
      <w:r w:rsidR="00B175D6" w:rsidRPr="000A074B">
        <w:rPr>
          <w:b/>
          <w:sz w:val="28"/>
          <w:szCs w:val="28"/>
        </w:rPr>
        <w:t xml:space="preserve">                            Заключение</w:t>
      </w:r>
    </w:p>
    <w:p w:rsidR="00B175D6" w:rsidRDefault="00B175D6" w:rsidP="00630726">
      <w:pPr>
        <w:jc w:val="both"/>
        <w:rPr>
          <w:sz w:val="28"/>
          <w:szCs w:val="28"/>
        </w:rPr>
      </w:pP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Контрольно-счетная палата Батецкого муниципального района :</w:t>
      </w: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подтверждает достоверность годовой бюджетной отчетности об исполнении бюджета Батецкого сельского поселения за 201</w:t>
      </w:r>
      <w:r w:rsidR="00B71AAE">
        <w:rPr>
          <w:sz w:val="28"/>
          <w:szCs w:val="28"/>
        </w:rPr>
        <w:t>5</w:t>
      </w:r>
      <w:r>
        <w:rPr>
          <w:sz w:val="28"/>
          <w:szCs w:val="28"/>
        </w:rPr>
        <w:t xml:space="preserve"> год  во всех существенных аспектах;</w:t>
      </w:r>
    </w:p>
    <w:p w:rsidR="00B175D6" w:rsidRDefault="00B175D6" w:rsidP="00630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изменяя мнения о достоверности отчетности, обращает внимание на необходимость проведения работы Администрацией сельского поселения по соблюдению бюджетного законодательства при исполнении бюджета поселения, надлежащему ведению и качественному составлению бюджетной отчетности.</w:t>
      </w:r>
    </w:p>
    <w:p w:rsidR="00B175D6" w:rsidRDefault="00B175D6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p w:rsidR="00DA5284" w:rsidRDefault="00DA5284" w:rsidP="0063072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430"/>
        <w:gridCol w:w="5141"/>
      </w:tblGrid>
      <w:tr w:rsidR="000A1154" w:rsidRPr="000A1154">
        <w:tc>
          <w:tcPr>
            <w:tcW w:w="4430" w:type="dxa"/>
          </w:tcPr>
          <w:p w:rsidR="000A1154" w:rsidRPr="000A1154" w:rsidRDefault="000A1154" w:rsidP="00630726">
            <w:pPr>
              <w:jc w:val="both"/>
              <w:rPr>
                <w:color w:val="000000"/>
                <w:spacing w:val="3"/>
              </w:rPr>
            </w:pPr>
            <w:r w:rsidRPr="000A1154">
              <w:rPr>
                <w:color w:val="000000"/>
                <w:spacing w:val="3"/>
              </w:rPr>
              <w:t>Председатель Контрольно-счетной палаты</w:t>
            </w:r>
          </w:p>
          <w:p w:rsidR="000A1154" w:rsidRPr="009F57CC" w:rsidRDefault="000A1154" w:rsidP="00630726">
            <w:pPr>
              <w:jc w:val="both"/>
              <w:rPr>
                <w:color w:val="000000"/>
              </w:rPr>
            </w:pPr>
            <w:r w:rsidRPr="000A1154">
              <w:t>____________</w:t>
            </w:r>
            <w:r w:rsidR="00EC499C">
              <w:t>Е</w:t>
            </w:r>
            <w:r w:rsidRPr="000A1154">
              <w:t>.</w:t>
            </w:r>
            <w:r w:rsidR="00EC499C">
              <w:t>А</w:t>
            </w:r>
            <w:r w:rsidRPr="000A1154">
              <w:t>.</w:t>
            </w:r>
            <w:r w:rsidR="00EC499C">
              <w:t>Тонко</w:t>
            </w:r>
            <w:r w:rsidRPr="000A1154">
              <w:t>ва</w:t>
            </w:r>
          </w:p>
        </w:tc>
        <w:tc>
          <w:tcPr>
            <w:tcW w:w="5141" w:type="dxa"/>
          </w:tcPr>
          <w:p w:rsidR="000A1154" w:rsidRPr="000A1154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Глава </w:t>
            </w:r>
            <w:r w:rsidRPr="000A1154">
              <w:rPr>
                <w:rFonts w:ascii="Times New Roman" w:hAnsi="Times New Roman"/>
                <w:szCs w:val="24"/>
              </w:rPr>
              <w:t xml:space="preserve"> </w:t>
            </w:r>
            <w:r w:rsidR="000A074B">
              <w:rPr>
                <w:rFonts w:ascii="Times New Roman" w:hAnsi="Times New Roman"/>
                <w:szCs w:val="24"/>
              </w:rPr>
              <w:t xml:space="preserve">Передольского </w:t>
            </w:r>
            <w:r>
              <w:rPr>
                <w:rFonts w:ascii="Times New Roman" w:hAnsi="Times New Roman"/>
                <w:szCs w:val="24"/>
              </w:rPr>
              <w:t>сельского поселения</w:t>
            </w:r>
          </w:p>
          <w:p w:rsidR="000A1154" w:rsidRPr="000A1154" w:rsidRDefault="000A1154" w:rsidP="00630726">
            <w:pPr>
              <w:pStyle w:val="1"/>
              <w:widowControl w:val="0"/>
              <w:spacing w:before="120" w:line="240" w:lineRule="auto"/>
              <w:ind w:left="249" w:firstLine="0"/>
              <w:rPr>
                <w:rFonts w:ascii="Times New Roman" w:hAnsi="Times New Roman"/>
                <w:color w:val="000000"/>
                <w:szCs w:val="24"/>
              </w:rPr>
            </w:pPr>
            <w:r w:rsidRPr="000A1154">
              <w:rPr>
                <w:rFonts w:ascii="Times New Roman" w:hAnsi="Times New Roman"/>
                <w:color w:val="000000"/>
                <w:szCs w:val="24"/>
              </w:rPr>
              <w:t xml:space="preserve">____________ </w:t>
            </w:r>
            <w:r w:rsidRPr="000A1154">
              <w:rPr>
                <w:rFonts w:ascii="Times New Roman" w:hAnsi="Times New Roman"/>
                <w:szCs w:val="24"/>
              </w:rPr>
              <w:t xml:space="preserve"> </w:t>
            </w:r>
            <w:r w:rsidR="000A074B">
              <w:rPr>
                <w:rFonts w:ascii="Times New Roman" w:hAnsi="Times New Roman"/>
                <w:szCs w:val="24"/>
              </w:rPr>
              <w:t>Д.А.Аникеев</w:t>
            </w:r>
          </w:p>
          <w:p w:rsidR="000A1154" w:rsidRPr="000A1154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0A1154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_______________                                    </w:t>
            </w:r>
          </w:p>
          <w:p w:rsidR="000A1154" w:rsidRPr="009F57CC" w:rsidRDefault="000A1154" w:rsidP="00630726">
            <w:pPr>
              <w:pStyle w:val="1"/>
              <w:widowControl w:val="0"/>
              <w:spacing w:line="240" w:lineRule="auto"/>
              <w:ind w:left="250" w:firstLine="0"/>
              <w:rPr>
                <w:rFonts w:ascii="Times New Roman" w:hAnsi="Times New Roman"/>
                <w:color w:val="000000"/>
                <w:spacing w:val="3"/>
                <w:sz w:val="20"/>
              </w:rPr>
            </w:pPr>
            <w:r w:rsidRPr="009F57CC">
              <w:rPr>
                <w:rFonts w:ascii="Times New Roman" w:hAnsi="Times New Roman"/>
                <w:color w:val="000000"/>
                <w:spacing w:val="3"/>
                <w:sz w:val="20"/>
              </w:rPr>
              <w:t>дата ознакомления</w:t>
            </w:r>
            <w:r w:rsidRPr="000A1154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       </w:t>
            </w:r>
          </w:p>
        </w:tc>
      </w:tr>
      <w:tr w:rsidR="000A1154" w:rsidRPr="000A1154">
        <w:tc>
          <w:tcPr>
            <w:tcW w:w="4430" w:type="dxa"/>
          </w:tcPr>
          <w:p w:rsidR="000A1154" w:rsidRPr="000A1154" w:rsidRDefault="000A1154" w:rsidP="00630726">
            <w:pPr>
              <w:spacing w:after="240"/>
              <w:jc w:val="both"/>
            </w:pPr>
          </w:p>
        </w:tc>
        <w:tc>
          <w:tcPr>
            <w:tcW w:w="5141" w:type="dxa"/>
          </w:tcPr>
          <w:p w:rsidR="000A1154" w:rsidRPr="000A1154" w:rsidRDefault="000A1154" w:rsidP="00630726">
            <w:pPr>
              <w:shd w:val="clear" w:color="auto" w:fill="FFFFFF"/>
              <w:spacing w:line="322" w:lineRule="exact"/>
              <w:ind w:left="250"/>
              <w:jc w:val="both"/>
              <w:rPr>
                <w:color w:val="000000"/>
              </w:rPr>
            </w:pPr>
            <w:r w:rsidRPr="000A1154">
              <w:t xml:space="preserve"> Главный бухгалтер </w:t>
            </w:r>
          </w:p>
          <w:p w:rsidR="000A1154" w:rsidRPr="000A1154" w:rsidRDefault="000A1154" w:rsidP="00630726">
            <w:pPr>
              <w:shd w:val="clear" w:color="auto" w:fill="FFFFFF"/>
              <w:spacing w:line="322" w:lineRule="exact"/>
              <w:ind w:left="2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  </w:t>
            </w:r>
            <w:r w:rsidR="000A074B">
              <w:rPr>
                <w:color w:val="000000"/>
              </w:rPr>
              <w:t>И.А.Магдиева</w:t>
            </w:r>
          </w:p>
          <w:p w:rsidR="000A1154" w:rsidRPr="000A1154" w:rsidRDefault="000A1154" w:rsidP="00630726">
            <w:pPr>
              <w:spacing w:after="120"/>
              <w:ind w:left="249"/>
              <w:jc w:val="both"/>
              <w:rPr>
                <w:color w:val="000000"/>
                <w:spacing w:val="3"/>
              </w:rPr>
            </w:pPr>
            <w:r w:rsidRPr="000A1154">
              <w:rPr>
                <w:color w:val="000000"/>
                <w:spacing w:val="3"/>
              </w:rPr>
              <w:t>_______________</w:t>
            </w:r>
          </w:p>
          <w:p w:rsidR="000A1154" w:rsidRPr="009F57CC" w:rsidRDefault="000A1154" w:rsidP="00630726">
            <w:pPr>
              <w:spacing w:after="120"/>
              <w:jc w:val="both"/>
              <w:rPr>
                <w:sz w:val="20"/>
                <w:szCs w:val="20"/>
              </w:rPr>
            </w:pPr>
            <w:r w:rsidRPr="000A1154">
              <w:t xml:space="preserve">       </w:t>
            </w:r>
            <w:r w:rsidRPr="009F57CC">
              <w:rPr>
                <w:sz w:val="20"/>
                <w:szCs w:val="20"/>
              </w:rPr>
              <w:t>дата ознакомления</w:t>
            </w:r>
          </w:p>
        </w:tc>
      </w:tr>
    </w:tbl>
    <w:p w:rsidR="000A1154" w:rsidRPr="000A1154" w:rsidRDefault="000A1154" w:rsidP="00630726">
      <w:pPr>
        <w:ind w:left="75"/>
        <w:jc w:val="both"/>
      </w:pPr>
    </w:p>
    <w:p w:rsidR="000A1154" w:rsidRPr="000A1154" w:rsidRDefault="000A1154" w:rsidP="00630726">
      <w:pPr>
        <w:ind w:left="75"/>
        <w:jc w:val="both"/>
      </w:pPr>
      <w:r w:rsidRPr="000A1154">
        <w:t>Настоящий акт составлен в двух экземплярах.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Один экземпляр акта на </w:t>
      </w:r>
      <w:r w:rsidR="00EC499C">
        <w:t>1</w:t>
      </w:r>
      <w:r w:rsidR="00B71AAE">
        <w:t>0</w:t>
      </w:r>
      <w:r w:rsidRPr="000A1154">
        <w:t xml:space="preserve"> листах получил: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 __________________________________________________</w:t>
      </w:r>
    </w:p>
    <w:p w:rsidR="000A1154" w:rsidRPr="000A1154" w:rsidRDefault="000A1154" w:rsidP="00630726">
      <w:pPr>
        <w:ind w:left="75"/>
        <w:jc w:val="both"/>
      </w:pPr>
      <w:r w:rsidRPr="000A1154">
        <w:t xml:space="preserve">      (должность, Ф.И.О. сотрудника объекта контроля)   </w:t>
      </w:r>
    </w:p>
    <w:p w:rsidR="000A1154" w:rsidRPr="000A1154" w:rsidRDefault="000A1154" w:rsidP="00630726">
      <w:pPr>
        <w:ind w:left="75"/>
        <w:jc w:val="both"/>
      </w:pPr>
      <w:r w:rsidRPr="000A1154">
        <w:t>______________           __________</w:t>
      </w:r>
    </w:p>
    <w:p w:rsidR="000A1154" w:rsidRPr="000A1154" w:rsidRDefault="000A1154" w:rsidP="00630726">
      <w:pPr>
        <w:jc w:val="both"/>
      </w:pPr>
    </w:p>
    <w:sectPr w:rsidR="000A1154" w:rsidRPr="000A1154" w:rsidSect="00574510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5B" w:rsidRDefault="00773F5B">
      <w:r>
        <w:separator/>
      </w:r>
    </w:p>
  </w:endnote>
  <w:endnote w:type="continuationSeparator" w:id="1">
    <w:p w:rsidR="00773F5B" w:rsidRDefault="0077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5B" w:rsidRDefault="00773F5B">
      <w:r>
        <w:separator/>
      </w:r>
    </w:p>
  </w:footnote>
  <w:footnote w:type="continuationSeparator" w:id="1">
    <w:p w:rsidR="00773F5B" w:rsidRDefault="00773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C7" w:rsidRDefault="00CB25D3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17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7C7" w:rsidRDefault="004017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C7" w:rsidRDefault="00CB25D3" w:rsidP="006E7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17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E99">
      <w:rPr>
        <w:rStyle w:val="a6"/>
        <w:noProof/>
      </w:rPr>
      <w:t>2</w:t>
    </w:r>
    <w:r>
      <w:rPr>
        <w:rStyle w:val="a6"/>
      </w:rPr>
      <w:fldChar w:fldCharType="end"/>
    </w:r>
  </w:p>
  <w:p w:rsidR="004017C7" w:rsidRDefault="004017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7A1"/>
    <w:rsid w:val="00001599"/>
    <w:rsid w:val="00001AD5"/>
    <w:rsid w:val="00004E4A"/>
    <w:rsid w:val="00006DCA"/>
    <w:rsid w:val="000074A0"/>
    <w:rsid w:val="00015276"/>
    <w:rsid w:val="00017DA2"/>
    <w:rsid w:val="00024329"/>
    <w:rsid w:val="0003471C"/>
    <w:rsid w:val="00035D0A"/>
    <w:rsid w:val="00037329"/>
    <w:rsid w:val="0004068E"/>
    <w:rsid w:val="000447AA"/>
    <w:rsid w:val="00055252"/>
    <w:rsid w:val="00056491"/>
    <w:rsid w:val="0006275F"/>
    <w:rsid w:val="000642B5"/>
    <w:rsid w:val="000731FB"/>
    <w:rsid w:val="000735B0"/>
    <w:rsid w:val="00074B14"/>
    <w:rsid w:val="00075941"/>
    <w:rsid w:val="000846FF"/>
    <w:rsid w:val="00095FFD"/>
    <w:rsid w:val="00096CD4"/>
    <w:rsid w:val="000A074B"/>
    <w:rsid w:val="000A1154"/>
    <w:rsid w:val="000A3AC9"/>
    <w:rsid w:val="000A3DEF"/>
    <w:rsid w:val="000A60FE"/>
    <w:rsid w:val="000B6D99"/>
    <w:rsid w:val="000C0908"/>
    <w:rsid w:val="000C0976"/>
    <w:rsid w:val="000C3607"/>
    <w:rsid w:val="000D679C"/>
    <w:rsid w:val="000D77E6"/>
    <w:rsid w:val="000E2CD6"/>
    <w:rsid w:val="000F7DFE"/>
    <w:rsid w:val="001009B3"/>
    <w:rsid w:val="00101D13"/>
    <w:rsid w:val="00103D7C"/>
    <w:rsid w:val="00114741"/>
    <w:rsid w:val="0014267D"/>
    <w:rsid w:val="001436A3"/>
    <w:rsid w:val="00162E0B"/>
    <w:rsid w:val="001813E7"/>
    <w:rsid w:val="001836DA"/>
    <w:rsid w:val="001873BC"/>
    <w:rsid w:val="00191313"/>
    <w:rsid w:val="00195812"/>
    <w:rsid w:val="001A19E5"/>
    <w:rsid w:val="001B2AAD"/>
    <w:rsid w:val="001B492B"/>
    <w:rsid w:val="001B49DB"/>
    <w:rsid w:val="001D2889"/>
    <w:rsid w:val="001E1C97"/>
    <w:rsid w:val="001E5162"/>
    <w:rsid w:val="001E5590"/>
    <w:rsid w:val="001E5CB8"/>
    <w:rsid w:val="001F5F34"/>
    <w:rsid w:val="00214CBE"/>
    <w:rsid w:val="00240986"/>
    <w:rsid w:val="00240FF3"/>
    <w:rsid w:val="002444D7"/>
    <w:rsid w:val="002449AC"/>
    <w:rsid w:val="00247FB9"/>
    <w:rsid w:val="002511CC"/>
    <w:rsid w:val="00252AE8"/>
    <w:rsid w:val="00260550"/>
    <w:rsid w:val="00265AF9"/>
    <w:rsid w:val="002660C8"/>
    <w:rsid w:val="00272B92"/>
    <w:rsid w:val="00272F22"/>
    <w:rsid w:val="00277F00"/>
    <w:rsid w:val="0028186B"/>
    <w:rsid w:val="0028615B"/>
    <w:rsid w:val="0029600D"/>
    <w:rsid w:val="002A2F69"/>
    <w:rsid w:val="002A4F33"/>
    <w:rsid w:val="002A6132"/>
    <w:rsid w:val="002A66D7"/>
    <w:rsid w:val="002B6043"/>
    <w:rsid w:val="002F161A"/>
    <w:rsid w:val="002F161E"/>
    <w:rsid w:val="002F3EB1"/>
    <w:rsid w:val="00301D5D"/>
    <w:rsid w:val="00305432"/>
    <w:rsid w:val="003167BA"/>
    <w:rsid w:val="003245D0"/>
    <w:rsid w:val="00341D76"/>
    <w:rsid w:val="00344D5D"/>
    <w:rsid w:val="00345E89"/>
    <w:rsid w:val="00352779"/>
    <w:rsid w:val="0038166C"/>
    <w:rsid w:val="00382662"/>
    <w:rsid w:val="003829B8"/>
    <w:rsid w:val="003939CF"/>
    <w:rsid w:val="003A36BB"/>
    <w:rsid w:val="003A61F8"/>
    <w:rsid w:val="003A66CF"/>
    <w:rsid w:val="003B0FD4"/>
    <w:rsid w:val="003C16D3"/>
    <w:rsid w:val="003D0928"/>
    <w:rsid w:val="003D7631"/>
    <w:rsid w:val="004017C7"/>
    <w:rsid w:val="00406874"/>
    <w:rsid w:val="004074E9"/>
    <w:rsid w:val="00417A12"/>
    <w:rsid w:val="004219A6"/>
    <w:rsid w:val="004237BE"/>
    <w:rsid w:val="00442D55"/>
    <w:rsid w:val="004449CF"/>
    <w:rsid w:val="00457136"/>
    <w:rsid w:val="00457E9E"/>
    <w:rsid w:val="004614C9"/>
    <w:rsid w:val="00466258"/>
    <w:rsid w:val="00466A88"/>
    <w:rsid w:val="00472322"/>
    <w:rsid w:val="0047473C"/>
    <w:rsid w:val="00484866"/>
    <w:rsid w:val="00487400"/>
    <w:rsid w:val="00493548"/>
    <w:rsid w:val="004C46F5"/>
    <w:rsid w:val="004D7330"/>
    <w:rsid w:val="004D740D"/>
    <w:rsid w:val="004E1165"/>
    <w:rsid w:val="004E157B"/>
    <w:rsid w:val="004F329B"/>
    <w:rsid w:val="005005BD"/>
    <w:rsid w:val="00520559"/>
    <w:rsid w:val="0052132E"/>
    <w:rsid w:val="005263C7"/>
    <w:rsid w:val="005343B3"/>
    <w:rsid w:val="005346F5"/>
    <w:rsid w:val="00537C6A"/>
    <w:rsid w:val="005409D6"/>
    <w:rsid w:val="00541C03"/>
    <w:rsid w:val="00542684"/>
    <w:rsid w:val="00545B2F"/>
    <w:rsid w:val="005476ED"/>
    <w:rsid w:val="0056142A"/>
    <w:rsid w:val="005628EC"/>
    <w:rsid w:val="00563828"/>
    <w:rsid w:val="00567119"/>
    <w:rsid w:val="00567C59"/>
    <w:rsid w:val="00574510"/>
    <w:rsid w:val="00575B6A"/>
    <w:rsid w:val="005776A1"/>
    <w:rsid w:val="0058623C"/>
    <w:rsid w:val="005908ED"/>
    <w:rsid w:val="00590913"/>
    <w:rsid w:val="00595D1C"/>
    <w:rsid w:val="005B63B4"/>
    <w:rsid w:val="005C5DED"/>
    <w:rsid w:val="005D7D34"/>
    <w:rsid w:val="005E48B3"/>
    <w:rsid w:val="005E62D3"/>
    <w:rsid w:val="005F73F9"/>
    <w:rsid w:val="006010AC"/>
    <w:rsid w:val="00601BA3"/>
    <w:rsid w:val="006020E5"/>
    <w:rsid w:val="006024A2"/>
    <w:rsid w:val="00603F76"/>
    <w:rsid w:val="006055F1"/>
    <w:rsid w:val="006107A1"/>
    <w:rsid w:val="006108F0"/>
    <w:rsid w:val="00610A9A"/>
    <w:rsid w:val="00613CD6"/>
    <w:rsid w:val="00617A3F"/>
    <w:rsid w:val="006270C0"/>
    <w:rsid w:val="00627958"/>
    <w:rsid w:val="00630726"/>
    <w:rsid w:val="00630D6A"/>
    <w:rsid w:val="00634283"/>
    <w:rsid w:val="0064324A"/>
    <w:rsid w:val="00646E51"/>
    <w:rsid w:val="006513A2"/>
    <w:rsid w:val="00662465"/>
    <w:rsid w:val="006703B8"/>
    <w:rsid w:val="0067219E"/>
    <w:rsid w:val="00677E99"/>
    <w:rsid w:val="0068120E"/>
    <w:rsid w:val="00681392"/>
    <w:rsid w:val="006819D9"/>
    <w:rsid w:val="00682232"/>
    <w:rsid w:val="006873ED"/>
    <w:rsid w:val="006916E5"/>
    <w:rsid w:val="00695F51"/>
    <w:rsid w:val="00697036"/>
    <w:rsid w:val="006A032B"/>
    <w:rsid w:val="006A31B0"/>
    <w:rsid w:val="006B1207"/>
    <w:rsid w:val="006B4558"/>
    <w:rsid w:val="006C176C"/>
    <w:rsid w:val="006E7B74"/>
    <w:rsid w:val="006F0F74"/>
    <w:rsid w:val="00705A8B"/>
    <w:rsid w:val="00711B8E"/>
    <w:rsid w:val="007160C0"/>
    <w:rsid w:val="0072301F"/>
    <w:rsid w:val="0072674F"/>
    <w:rsid w:val="007313E0"/>
    <w:rsid w:val="00735C76"/>
    <w:rsid w:val="00737EB7"/>
    <w:rsid w:val="0074168E"/>
    <w:rsid w:val="00742384"/>
    <w:rsid w:val="007432F4"/>
    <w:rsid w:val="00744D6B"/>
    <w:rsid w:val="007474C9"/>
    <w:rsid w:val="007513B9"/>
    <w:rsid w:val="007522C1"/>
    <w:rsid w:val="00766284"/>
    <w:rsid w:val="00767DED"/>
    <w:rsid w:val="007725DF"/>
    <w:rsid w:val="00773692"/>
    <w:rsid w:val="00773F5B"/>
    <w:rsid w:val="00792824"/>
    <w:rsid w:val="0079554B"/>
    <w:rsid w:val="00795B50"/>
    <w:rsid w:val="007A4327"/>
    <w:rsid w:val="007A5914"/>
    <w:rsid w:val="007B141D"/>
    <w:rsid w:val="007C43EC"/>
    <w:rsid w:val="007E7AE2"/>
    <w:rsid w:val="007F6F80"/>
    <w:rsid w:val="007F7F30"/>
    <w:rsid w:val="0080187C"/>
    <w:rsid w:val="008228A3"/>
    <w:rsid w:val="00827AA1"/>
    <w:rsid w:val="0083054D"/>
    <w:rsid w:val="00864B30"/>
    <w:rsid w:val="008676DD"/>
    <w:rsid w:val="0087708D"/>
    <w:rsid w:val="0087783B"/>
    <w:rsid w:val="00877E00"/>
    <w:rsid w:val="00882A83"/>
    <w:rsid w:val="008A54CD"/>
    <w:rsid w:val="008B1145"/>
    <w:rsid w:val="008B37A6"/>
    <w:rsid w:val="008B37FB"/>
    <w:rsid w:val="008C753E"/>
    <w:rsid w:val="008E2580"/>
    <w:rsid w:val="008E7BDB"/>
    <w:rsid w:val="008F303C"/>
    <w:rsid w:val="008F3C68"/>
    <w:rsid w:val="008F56B2"/>
    <w:rsid w:val="008F70B8"/>
    <w:rsid w:val="008F7EEA"/>
    <w:rsid w:val="009036EF"/>
    <w:rsid w:val="00911810"/>
    <w:rsid w:val="00912585"/>
    <w:rsid w:val="00912BD4"/>
    <w:rsid w:val="00914CC7"/>
    <w:rsid w:val="00920FA6"/>
    <w:rsid w:val="00935E87"/>
    <w:rsid w:val="00940714"/>
    <w:rsid w:val="009414E3"/>
    <w:rsid w:val="00945046"/>
    <w:rsid w:val="00956E0A"/>
    <w:rsid w:val="00961BDF"/>
    <w:rsid w:val="00965FF3"/>
    <w:rsid w:val="0097193E"/>
    <w:rsid w:val="0097444D"/>
    <w:rsid w:val="00983E7F"/>
    <w:rsid w:val="00984F79"/>
    <w:rsid w:val="00987B29"/>
    <w:rsid w:val="00996AAF"/>
    <w:rsid w:val="009A47FB"/>
    <w:rsid w:val="009B0A12"/>
    <w:rsid w:val="009B2477"/>
    <w:rsid w:val="009D0547"/>
    <w:rsid w:val="009D057E"/>
    <w:rsid w:val="009D0AE0"/>
    <w:rsid w:val="009D20E6"/>
    <w:rsid w:val="009D46B7"/>
    <w:rsid w:val="009E1C58"/>
    <w:rsid w:val="009E612B"/>
    <w:rsid w:val="009E64B8"/>
    <w:rsid w:val="009F57CC"/>
    <w:rsid w:val="009F61C7"/>
    <w:rsid w:val="009F67E7"/>
    <w:rsid w:val="00A1454C"/>
    <w:rsid w:val="00A14B53"/>
    <w:rsid w:val="00A17FD2"/>
    <w:rsid w:val="00A204F2"/>
    <w:rsid w:val="00A22484"/>
    <w:rsid w:val="00A35BDF"/>
    <w:rsid w:val="00A3724C"/>
    <w:rsid w:val="00A51C76"/>
    <w:rsid w:val="00A522D4"/>
    <w:rsid w:val="00A5292C"/>
    <w:rsid w:val="00A533CD"/>
    <w:rsid w:val="00A60C81"/>
    <w:rsid w:val="00A6658A"/>
    <w:rsid w:val="00A671D5"/>
    <w:rsid w:val="00A75203"/>
    <w:rsid w:val="00A80AAB"/>
    <w:rsid w:val="00A8782E"/>
    <w:rsid w:val="00AA0BE5"/>
    <w:rsid w:val="00AA50DE"/>
    <w:rsid w:val="00AB68F8"/>
    <w:rsid w:val="00AC2C1D"/>
    <w:rsid w:val="00AC3E24"/>
    <w:rsid w:val="00AC52EC"/>
    <w:rsid w:val="00AC636D"/>
    <w:rsid w:val="00AF4700"/>
    <w:rsid w:val="00B127CA"/>
    <w:rsid w:val="00B175D6"/>
    <w:rsid w:val="00B175FE"/>
    <w:rsid w:val="00B21E7D"/>
    <w:rsid w:val="00B24DF4"/>
    <w:rsid w:val="00B2573B"/>
    <w:rsid w:val="00B33DA9"/>
    <w:rsid w:val="00B4571B"/>
    <w:rsid w:val="00B46AFC"/>
    <w:rsid w:val="00B55C90"/>
    <w:rsid w:val="00B564C1"/>
    <w:rsid w:val="00B61680"/>
    <w:rsid w:val="00B61B5F"/>
    <w:rsid w:val="00B638B1"/>
    <w:rsid w:val="00B673BF"/>
    <w:rsid w:val="00B67E9B"/>
    <w:rsid w:val="00B709D5"/>
    <w:rsid w:val="00B71AAE"/>
    <w:rsid w:val="00B819BA"/>
    <w:rsid w:val="00B8539A"/>
    <w:rsid w:val="00B85A0F"/>
    <w:rsid w:val="00B87517"/>
    <w:rsid w:val="00B962BA"/>
    <w:rsid w:val="00B9778F"/>
    <w:rsid w:val="00BA2ECC"/>
    <w:rsid w:val="00BA320B"/>
    <w:rsid w:val="00BA498D"/>
    <w:rsid w:val="00BB0B74"/>
    <w:rsid w:val="00BB75BC"/>
    <w:rsid w:val="00BC3C9B"/>
    <w:rsid w:val="00BD2486"/>
    <w:rsid w:val="00BD27A6"/>
    <w:rsid w:val="00BF1E01"/>
    <w:rsid w:val="00BF2BD4"/>
    <w:rsid w:val="00C0139F"/>
    <w:rsid w:val="00C0411D"/>
    <w:rsid w:val="00C0466E"/>
    <w:rsid w:val="00C124C6"/>
    <w:rsid w:val="00C13678"/>
    <w:rsid w:val="00C153D4"/>
    <w:rsid w:val="00C1709A"/>
    <w:rsid w:val="00C201A6"/>
    <w:rsid w:val="00C21F46"/>
    <w:rsid w:val="00C25859"/>
    <w:rsid w:val="00C25F3D"/>
    <w:rsid w:val="00C2754F"/>
    <w:rsid w:val="00C35EF1"/>
    <w:rsid w:val="00C40B9E"/>
    <w:rsid w:val="00C47645"/>
    <w:rsid w:val="00C5270C"/>
    <w:rsid w:val="00C55870"/>
    <w:rsid w:val="00C655AE"/>
    <w:rsid w:val="00C66F55"/>
    <w:rsid w:val="00C72CD3"/>
    <w:rsid w:val="00C86600"/>
    <w:rsid w:val="00C90CD0"/>
    <w:rsid w:val="00C95CE8"/>
    <w:rsid w:val="00CA3AA3"/>
    <w:rsid w:val="00CA6667"/>
    <w:rsid w:val="00CA79F7"/>
    <w:rsid w:val="00CA7A50"/>
    <w:rsid w:val="00CB25D3"/>
    <w:rsid w:val="00CB5E25"/>
    <w:rsid w:val="00CB6B86"/>
    <w:rsid w:val="00CC036D"/>
    <w:rsid w:val="00CC1ED3"/>
    <w:rsid w:val="00CD4616"/>
    <w:rsid w:val="00CE38F0"/>
    <w:rsid w:val="00CF0E99"/>
    <w:rsid w:val="00D014E6"/>
    <w:rsid w:val="00D040D8"/>
    <w:rsid w:val="00D12451"/>
    <w:rsid w:val="00D12BEE"/>
    <w:rsid w:val="00D12F4E"/>
    <w:rsid w:val="00D13F48"/>
    <w:rsid w:val="00D14BFB"/>
    <w:rsid w:val="00D174EE"/>
    <w:rsid w:val="00D218FC"/>
    <w:rsid w:val="00D275BE"/>
    <w:rsid w:val="00D30DC4"/>
    <w:rsid w:val="00D32553"/>
    <w:rsid w:val="00D367E3"/>
    <w:rsid w:val="00D46B71"/>
    <w:rsid w:val="00D46B9B"/>
    <w:rsid w:val="00D50E07"/>
    <w:rsid w:val="00D56F25"/>
    <w:rsid w:val="00D61440"/>
    <w:rsid w:val="00D618C5"/>
    <w:rsid w:val="00D62321"/>
    <w:rsid w:val="00D6266D"/>
    <w:rsid w:val="00D63A23"/>
    <w:rsid w:val="00D772F3"/>
    <w:rsid w:val="00D8600B"/>
    <w:rsid w:val="00D86440"/>
    <w:rsid w:val="00D86E96"/>
    <w:rsid w:val="00D87DC6"/>
    <w:rsid w:val="00D90315"/>
    <w:rsid w:val="00D94E50"/>
    <w:rsid w:val="00DA24DF"/>
    <w:rsid w:val="00DA2E69"/>
    <w:rsid w:val="00DA3F97"/>
    <w:rsid w:val="00DA5284"/>
    <w:rsid w:val="00DB17CE"/>
    <w:rsid w:val="00DB1963"/>
    <w:rsid w:val="00DB423F"/>
    <w:rsid w:val="00DB534F"/>
    <w:rsid w:val="00DB6C9C"/>
    <w:rsid w:val="00DC4B8A"/>
    <w:rsid w:val="00DD2349"/>
    <w:rsid w:val="00DD23AA"/>
    <w:rsid w:val="00DD2EA5"/>
    <w:rsid w:val="00DD4D9E"/>
    <w:rsid w:val="00DD58D0"/>
    <w:rsid w:val="00DD72BA"/>
    <w:rsid w:val="00DE1B57"/>
    <w:rsid w:val="00DE6EE6"/>
    <w:rsid w:val="00DF0123"/>
    <w:rsid w:val="00DF0592"/>
    <w:rsid w:val="00DF510B"/>
    <w:rsid w:val="00E04E5C"/>
    <w:rsid w:val="00E064D3"/>
    <w:rsid w:val="00E22144"/>
    <w:rsid w:val="00E30046"/>
    <w:rsid w:val="00E308D8"/>
    <w:rsid w:val="00E4436A"/>
    <w:rsid w:val="00E516CF"/>
    <w:rsid w:val="00E52EB8"/>
    <w:rsid w:val="00E74D34"/>
    <w:rsid w:val="00E84BCD"/>
    <w:rsid w:val="00EA02CF"/>
    <w:rsid w:val="00EB061E"/>
    <w:rsid w:val="00EC00BC"/>
    <w:rsid w:val="00EC0ED4"/>
    <w:rsid w:val="00EC2690"/>
    <w:rsid w:val="00EC2F39"/>
    <w:rsid w:val="00EC4163"/>
    <w:rsid w:val="00EC499C"/>
    <w:rsid w:val="00EC4AA4"/>
    <w:rsid w:val="00ED2C78"/>
    <w:rsid w:val="00EE4995"/>
    <w:rsid w:val="00EF1A31"/>
    <w:rsid w:val="00EF32AC"/>
    <w:rsid w:val="00EF3397"/>
    <w:rsid w:val="00EF7C46"/>
    <w:rsid w:val="00F21DAF"/>
    <w:rsid w:val="00F44276"/>
    <w:rsid w:val="00F45265"/>
    <w:rsid w:val="00F53E78"/>
    <w:rsid w:val="00F66B4D"/>
    <w:rsid w:val="00F7421C"/>
    <w:rsid w:val="00F75D0F"/>
    <w:rsid w:val="00F81B38"/>
    <w:rsid w:val="00F9413F"/>
    <w:rsid w:val="00FB0A2F"/>
    <w:rsid w:val="00FB594B"/>
    <w:rsid w:val="00FC19FC"/>
    <w:rsid w:val="00FC37A8"/>
    <w:rsid w:val="00FC75F5"/>
    <w:rsid w:val="00FC7FBF"/>
    <w:rsid w:val="00FD64EF"/>
    <w:rsid w:val="00FE3B19"/>
    <w:rsid w:val="00FF0EBA"/>
    <w:rsid w:val="00FF35C8"/>
    <w:rsid w:val="00FF3832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44D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B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745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510"/>
  </w:style>
  <w:style w:type="paragraph" w:customStyle="1" w:styleId="1">
    <w:name w:val="Стиль Первая строка:  1"/>
    <w:aliases w:val="25 см"/>
    <w:basedOn w:val="a"/>
    <w:rsid w:val="000A1154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rsid w:val="00CF0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7;&#1040;%20%20%202014%20&#1055;&#1045;&#1056;&#1045;&#1044;.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19AD-8C7C-47D2-B379-5A6EF1E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   2014 ПЕРЕД.ГО</Template>
  <TotalTime>242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Качура</dc:creator>
  <cp:keywords/>
  <dc:description/>
  <cp:lastModifiedBy>Качура</cp:lastModifiedBy>
  <cp:revision>14</cp:revision>
  <cp:lastPrinted>2016-05-10T10:45:00Z</cp:lastPrinted>
  <dcterms:created xsi:type="dcterms:W3CDTF">2016-04-26T13:19:00Z</dcterms:created>
  <dcterms:modified xsi:type="dcterms:W3CDTF">2016-05-10T10:56:00Z</dcterms:modified>
</cp:coreProperties>
</file>