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01.0</w:t>
      </w:r>
      <w:r w:rsidR="000F7A7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7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.2020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014DFF" w:rsidRPr="00CE24E1" w:rsidTr="00C03A59">
        <w:trPr>
          <w:tblHeader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0F7A7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0F7A73">
              <w:rPr>
                <w:rFonts w:ascii="Times New Roman" w:eastAsia="Calibri" w:hAnsi="Times New Roman" w:cs="Times New Roman"/>
                <w:sz w:val="24"/>
                <w:szCs w:val="24"/>
              </w:rPr>
              <w:t>январь - июнь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муниципальные нормативные правовые акты изменений в части механизмов поддержки </w:t>
            </w:r>
            <w:r w:rsidRPr="00CE24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негосударственного сектора в сфере дошколь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177" w:type="dxa"/>
          </w:tcPr>
          <w:p w:rsidR="00014DFF" w:rsidRPr="00CE24E1" w:rsidRDefault="00014DFF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Внести изменения в муниципальные правовые акты планируются по факту принятия областных нормативных правовых актов по поддержки негосударственного сектора в сфере дошкольного образования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0F7A7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  <w:p w:rsidR="00014DFF" w:rsidRPr="00CE24E1" w:rsidRDefault="00014DFF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7236C5" w:rsidRPr="00CE24E1" w:rsidRDefault="003E4B69" w:rsidP="000F7A7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В первом 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2020 года конкурентные процедуры по заключению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014DFF" w:rsidRPr="00CE24E1" w:rsidRDefault="000B2E6B" w:rsidP="00C1681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осуществления закупок по заключению контрактов на строительство, ремонт, обслуживание автомобильных автодорог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значения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январь-июнь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закупок. По данным процедурам заключено </w:t>
            </w:r>
            <w:r w:rsidR="00C16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 на общую сумму </w:t>
            </w:r>
            <w:r w:rsidR="00C16819">
              <w:rPr>
                <w:rFonts w:ascii="Times New Roman" w:hAnsi="Times New Roman" w:cs="Times New Roman"/>
                <w:sz w:val="24"/>
                <w:szCs w:val="24"/>
              </w:rPr>
              <w:t>7457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Сумма экономии за счет проведения конкурентной процедуры составила </w:t>
            </w:r>
            <w:r w:rsidR="00C1681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C364C6" w:rsidP="003E4B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6">
              <w:rPr>
                <w:rFonts w:ascii="Times New Roman" w:hAnsi="Times New Roman" w:cs="Times New Roman"/>
                <w:sz w:val="24"/>
                <w:szCs w:val="24"/>
              </w:rPr>
              <w:t>В первом полугодии 2020 года проведена одна конкурентная закупки по заключению контракта на осуществление работ по благоустройству территорий. Сумма экономии за счет проведения конкурентной процедуры составила 238,5 тыс. руб.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A73" w:rsidRPr="00CE24E1" w:rsidTr="00F63946">
        <w:tc>
          <w:tcPr>
            <w:tcW w:w="709" w:type="dxa"/>
          </w:tcPr>
          <w:p w:rsidR="000F7A73" w:rsidRPr="000F7A73" w:rsidRDefault="000F7A73" w:rsidP="00664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6" w:type="dxa"/>
            <w:gridSpan w:val="2"/>
          </w:tcPr>
          <w:p w:rsidR="000F7A73" w:rsidRPr="000F7A73" w:rsidRDefault="000F7A73" w:rsidP="0066453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7A73" w:rsidRPr="00CE24E1" w:rsidTr="00361A1C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19" w:type="dxa"/>
          </w:tcPr>
          <w:p w:rsidR="000F7A73" w:rsidRPr="00CE24E1" w:rsidRDefault="000F7A73" w:rsidP="00C364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Pr="000F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177" w:type="dxa"/>
          </w:tcPr>
          <w:p w:rsidR="000F7A73" w:rsidRPr="00CE24E1" w:rsidRDefault="000B2E6B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первом полугодии 2020 года проведен электронный аукцион на </w:t>
            </w:r>
            <w:proofErr w:type="spellStart"/>
            <w:proofErr w:type="gramStart"/>
            <w:r w:rsidRPr="000B2E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Сумма экономии за счет проведения конкурентной процедуры составила 538,1 тыс. руб. По результату электронного аукциона  заключен контракт с ИП </w:t>
            </w:r>
            <w:proofErr w:type="spellStart"/>
            <w:r w:rsidRPr="000B2E6B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В.Г. до 28 февраля 2021 года.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.2020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723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0F7A73" w:rsidRPr="00CE24E1" w:rsidRDefault="000F7A73" w:rsidP="00723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</w:tcPr>
          <w:p w:rsidR="000F7A73" w:rsidRPr="00CE24E1" w:rsidRDefault="000F7A73" w:rsidP="007236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A73" w:rsidRPr="00CE24E1" w:rsidTr="005A6537">
        <w:trPr>
          <w:trHeight w:val="1656"/>
        </w:trPr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F7A73" w:rsidRPr="00CE24E1" w:rsidTr="00B2081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объектах муниципальной собственности</w:t>
            </w:r>
          </w:p>
        </w:tc>
        <w:tc>
          <w:tcPr>
            <w:tcW w:w="8177" w:type="dxa"/>
          </w:tcPr>
          <w:p w:rsidR="000F7A73" w:rsidRPr="00CE24E1" w:rsidRDefault="000F7A7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3E4B69" w:rsidP="000F7A73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субсидия субъектам малого и среднего предпринимательства не предоставлялась</w:t>
            </w:r>
            <w:r w:rsidR="002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3E4B69" w:rsidP="000F7A73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1pt0pt"/>
                <w:rFonts w:eastAsia="Sylfaen" w:cs="Arial"/>
                <w:sz w:val="24"/>
                <w:szCs w:val="24"/>
              </w:rPr>
              <w:t xml:space="preserve">В первом </w:t>
            </w:r>
            <w:r w:rsidR="000F7A73">
              <w:rPr>
                <w:rStyle w:val="11pt0pt"/>
                <w:rFonts w:eastAsia="Sylfaen" w:cs="Arial"/>
                <w:sz w:val="24"/>
                <w:szCs w:val="24"/>
              </w:rPr>
              <w:t>полугодии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 xml:space="preserve"> 2020 года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 w:rsidR="000F7A73">
              <w:rPr>
                <w:rStyle w:val="11pt0pt"/>
                <w:rFonts w:eastAsia="Sylfaen" w:cs="Arial"/>
                <w:sz w:val="24"/>
                <w:szCs w:val="24"/>
              </w:rPr>
              <w:t>6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ем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е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642D58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по основаниям, предусмотренным пунктами 4 и 5 части 1 статьи 93 Федерального закона от 05 апреля 2013 года № 44-ФЗ системы осуществляются с использованием автоматизированной системы. </w:t>
            </w:r>
            <w:r w:rsidR="000715DB"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За </w:t>
            </w:r>
            <w:r w:rsidR="000715DB">
              <w:rPr>
                <w:rStyle w:val="11pt0pt"/>
                <w:rFonts w:eastAsia="Calibri" w:cs="Arial"/>
                <w:sz w:val="24"/>
                <w:szCs w:val="24"/>
              </w:rPr>
              <w:t xml:space="preserve">январь-июнь 2020 года </w:t>
            </w:r>
            <w:r w:rsidR="000715DB" w:rsidRPr="00CD491A">
              <w:rPr>
                <w:rFonts w:ascii="Times New Roman" w:hAnsi="Times New Roman" w:cs="Times New Roman"/>
                <w:sz w:val="24"/>
                <w:szCs w:val="24"/>
              </w:rPr>
              <w:t>проведено 30 закупок. По данным процедурам заключено 28 договоров на общую сумму 4776,42 тыс.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0B2E6B" w:rsidP="000F7A73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в первом полугодии 2020 года утверждены 12 </w:t>
            </w:r>
            <w:r w:rsidRPr="00F54E58">
              <w:rPr>
                <w:rFonts w:cs="Times New Roman"/>
              </w:rPr>
              <w:t>административны</w:t>
            </w:r>
            <w:r>
              <w:rPr>
                <w:rFonts w:cs="Times New Roman"/>
              </w:rPr>
              <w:t>х</w:t>
            </w:r>
            <w:r w:rsidRPr="00F54E58">
              <w:rPr>
                <w:rFonts w:cs="Times New Roman"/>
              </w:rPr>
              <w:t xml:space="preserve"> регламент</w:t>
            </w:r>
            <w:r>
              <w:rPr>
                <w:rFonts w:cs="Times New Roman"/>
              </w:rPr>
              <w:t>ов</w:t>
            </w:r>
            <w:r w:rsidRPr="00F54E58">
              <w:rPr>
                <w:rFonts w:cs="Times New Roman"/>
              </w:rPr>
              <w:t xml:space="preserve"> предоставления муниципальных услуг в соответствие с разработанными министерством </w:t>
            </w:r>
            <w:r w:rsidRPr="00F54E58">
              <w:rPr>
                <w:rFonts w:cs="Times New Roman"/>
              </w:rPr>
              <w:lastRenderedPageBreak/>
              <w:t>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D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от 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  проведено три мероприятия, в том числе:</w:t>
            </w:r>
          </w:p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>обучение начинающих фермеров;</w:t>
            </w:r>
          </w:p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оказания финансовой поддержки сельскохозяйственным товаропроизводителям;</w:t>
            </w:r>
          </w:p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членами Правительства Новгородской области, организациями инфраструктуры поддержки СМП по вопросам развития предпринимательства на территории Батецкого муниципального района. </w:t>
            </w:r>
          </w:p>
          <w:p w:rsidR="00981902" w:rsidRPr="00CE24E1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число участников мероприятий составило 37 человек.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CE24E1" w:rsidP="00275FB6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B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75FB6" w:rsidRPr="00275FB6">
              <w:rPr>
                <w:rFonts w:ascii="Times New Roman" w:hAnsi="Times New Roman" w:cs="Times New Roman"/>
                <w:sz w:val="24"/>
                <w:szCs w:val="24"/>
              </w:rPr>
              <w:t>о 4 аукциона на право заключения договора аренды</w:t>
            </w:r>
            <w:r w:rsidR="00275F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511167" w:rsidP="00D77A7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сентября 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сведения о кадровой потребности Батецкого муниципального района на 202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A4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8679" w:type="dxa"/>
          </w:tcPr>
          <w:p w:rsidR="00C3076C" w:rsidRPr="00C3076C" w:rsidRDefault="00C3076C" w:rsidP="00C3076C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275FB6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Библиотеки МБУК «Батецкая МЦБС» работают по программе налоговой и финансовой грамотности</w:t>
            </w: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2020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</w:t>
            </w: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грамотность для детей и взрослых»,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C3076C" w:rsidRPr="00C3076C" w:rsidRDefault="00C3076C" w:rsidP="00C3076C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C3076C" w:rsidRPr="00C3076C" w:rsidRDefault="00C3076C" w:rsidP="00C3076C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C3076C" w:rsidP="00C3076C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F7A73" w:rsidRPr="00275FB6">
              <w:rPr>
                <w:rFonts w:ascii="Times New Roman" w:hAnsi="Times New Roman" w:cs="Times New Roman"/>
                <w:sz w:val="24"/>
                <w:szCs w:val="24"/>
              </w:rPr>
              <w:t>за январь-июнь</w:t>
            </w:r>
            <w:r w:rsidRPr="00275FB6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проведено 24 мероприятия по финансовой грамотности, посетило 155 чел.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Воронинской</w:t>
            </w:r>
            <w:proofErr w:type="spellEnd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прошел информационный час «Закон о защите прав потребителей. Что нужно знать рядовому покупателю». Библиотекарь рассказала об основных правах потребителя товаров, работ, услуг. Поговорили о том, куда можно обратиться за помощью в защите своих прав, как составить претензию продавцу. В завершение всем были вручены буклеты «Памятка потребителя».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Мойкинской</w:t>
            </w:r>
            <w:proofErr w:type="spellEnd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провела информационно-правовой час «Декларация о доходах». Участники мероприятия получили ответы на вопросы по заполнению декларации, а также подробную инструкцию, где скачать декларацию, как ее заполнить и отправить </w:t>
            </w:r>
            <w:proofErr w:type="gramStart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налоговую.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Разъяснительную беседу по декларационной кампании провела также заведующая Городенской сельской библиотекой. Она помогла войти в личный кабинет налогоплательщика, объяснила, как заполнить декларацию самостоятельно.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Городенской библиотеке для читателей 55+ была оформлена выставка-консультация «Правовое поле пенсионера». Заведующая библиотекой подготовила буклет «Льготы пенсионерам», где особое внимание было уделено темам: Льготы пенсионерам по налогу на имущество, на транспортный налог, Перечень дополнительных налоговых льгот для пенсионеров по старости, Льготы пенсионеров по оплате ЖКХ, Льготы работающим пенсионерам в 2020 году. На выставке были представлены также буклеты Пенсионного фонда по Батецкому району, информация из газеты «Народный совет» – рубрика пенсии и льготы.</w:t>
            </w:r>
          </w:p>
          <w:p w:rsidR="009A4BA3" w:rsidRPr="009A4BA3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D9" w:rsidRPr="004E0632" w:rsidRDefault="001A18D9" w:rsidP="001A18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F08DE" w:rsidRPr="003F08DE" w:rsidRDefault="003F08DE" w:rsidP="003F08DE">
      <w:pPr>
        <w:rPr>
          <w:sz w:val="28"/>
          <w:szCs w:val="28"/>
        </w:rPr>
      </w:pP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E3" w:rsidRDefault="00B374E3" w:rsidP="005839B7">
      <w:pPr>
        <w:spacing w:after="0" w:line="240" w:lineRule="auto"/>
      </w:pPr>
      <w:r>
        <w:separator/>
      </w:r>
    </w:p>
  </w:endnote>
  <w:endnote w:type="continuationSeparator" w:id="0">
    <w:p w:rsidR="00B374E3" w:rsidRDefault="00B374E3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E3" w:rsidRDefault="00B374E3" w:rsidP="005839B7">
      <w:pPr>
        <w:spacing w:after="0" w:line="240" w:lineRule="auto"/>
      </w:pPr>
      <w:r>
        <w:separator/>
      </w:r>
    </w:p>
  </w:footnote>
  <w:footnote w:type="continuationSeparator" w:id="0">
    <w:p w:rsidR="00B374E3" w:rsidRDefault="00B374E3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A631B8">
        <w:pPr>
          <w:pStyle w:val="a8"/>
          <w:jc w:val="center"/>
        </w:pPr>
        <w:fldSimple w:instr="PAGE   \* MERGEFORMAT">
          <w:r w:rsidR="000715DB">
            <w:rPr>
              <w:noProof/>
            </w:rPr>
            <w:t>5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34F7E"/>
    <w:rsid w:val="0005774E"/>
    <w:rsid w:val="000715DB"/>
    <w:rsid w:val="000803C9"/>
    <w:rsid w:val="00086A3C"/>
    <w:rsid w:val="00094F17"/>
    <w:rsid w:val="00096B1F"/>
    <w:rsid w:val="000A4CDC"/>
    <w:rsid w:val="000B00B4"/>
    <w:rsid w:val="000B2E6B"/>
    <w:rsid w:val="000B6C39"/>
    <w:rsid w:val="000C7598"/>
    <w:rsid w:val="000D0B50"/>
    <w:rsid w:val="000E3325"/>
    <w:rsid w:val="000F61CC"/>
    <w:rsid w:val="000F7A73"/>
    <w:rsid w:val="001638AA"/>
    <w:rsid w:val="00174217"/>
    <w:rsid w:val="0017727B"/>
    <w:rsid w:val="00184BA3"/>
    <w:rsid w:val="001A18D9"/>
    <w:rsid w:val="001E5C64"/>
    <w:rsid w:val="001F2486"/>
    <w:rsid w:val="001F359A"/>
    <w:rsid w:val="001F4931"/>
    <w:rsid w:val="001F6B84"/>
    <w:rsid w:val="00203954"/>
    <w:rsid w:val="00224756"/>
    <w:rsid w:val="002463B7"/>
    <w:rsid w:val="00267695"/>
    <w:rsid w:val="00275FB6"/>
    <w:rsid w:val="002847F4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955"/>
    <w:rsid w:val="0033070D"/>
    <w:rsid w:val="0035183F"/>
    <w:rsid w:val="0035698D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04EA"/>
    <w:rsid w:val="004230F5"/>
    <w:rsid w:val="004327AA"/>
    <w:rsid w:val="0043458F"/>
    <w:rsid w:val="00446837"/>
    <w:rsid w:val="00463505"/>
    <w:rsid w:val="004902D6"/>
    <w:rsid w:val="00493F5E"/>
    <w:rsid w:val="004C729F"/>
    <w:rsid w:val="004D1E33"/>
    <w:rsid w:val="004E0632"/>
    <w:rsid w:val="004E1D9D"/>
    <w:rsid w:val="00500CA0"/>
    <w:rsid w:val="005028E0"/>
    <w:rsid w:val="00511167"/>
    <w:rsid w:val="00514A51"/>
    <w:rsid w:val="005169AA"/>
    <w:rsid w:val="005270ED"/>
    <w:rsid w:val="0054427A"/>
    <w:rsid w:val="005507AF"/>
    <w:rsid w:val="00571F73"/>
    <w:rsid w:val="0057347B"/>
    <w:rsid w:val="0058322C"/>
    <w:rsid w:val="005839B7"/>
    <w:rsid w:val="005843BD"/>
    <w:rsid w:val="005A4D52"/>
    <w:rsid w:val="005C1480"/>
    <w:rsid w:val="005C2F68"/>
    <w:rsid w:val="005C5DA8"/>
    <w:rsid w:val="005D4914"/>
    <w:rsid w:val="0064184B"/>
    <w:rsid w:val="00642D58"/>
    <w:rsid w:val="00667B02"/>
    <w:rsid w:val="0068209D"/>
    <w:rsid w:val="006D7400"/>
    <w:rsid w:val="0071085D"/>
    <w:rsid w:val="007236C5"/>
    <w:rsid w:val="00737BC6"/>
    <w:rsid w:val="007676EC"/>
    <w:rsid w:val="00772F12"/>
    <w:rsid w:val="00780E43"/>
    <w:rsid w:val="00783AC4"/>
    <w:rsid w:val="00796088"/>
    <w:rsid w:val="00797D0E"/>
    <w:rsid w:val="007A1209"/>
    <w:rsid w:val="007C3496"/>
    <w:rsid w:val="007F0B7B"/>
    <w:rsid w:val="007F0EB4"/>
    <w:rsid w:val="007F5921"/>
    <w:rsid w:val="008071B7"/>
    <w:rsid w:val="0082034F"/>
    <w:rsid w:val="00841632"/>
    <w:rsid w:val="0086540B"/>
    <w:rsid w:val="00871CBD"/>
    <w:rsid w:val="008722E9"/>
    <w:rsid w:val="008A2880"/>
    <w:rsid w:val="008B0A6D"/>
    <w:rsid w:val="008C66D4"/>
    <w:rsid w:val="008D2F9F"/>
    <w:rsid w:val="00915583"/>
    <w:rsid w:val="00921D60"/>
    <w:rsid w:val="0092402C"/>
    <w:rsid w:val="0092597C"/>
    <w:rsid w:val="009309A3"/>
    <w:rsid w:val="00936BA7"/>
    <w:rsid w:val="00964E9C"/>
    <w:rsid w:val="00974BCF"/>
    <w:rsid w:val="00975744"/>
    <w:rsid w:val="00977BD8"/>
    <w:rsid w:val="00981902"/>
    <w:rsid w:val="009871E3"/>
    <w:rsid w:val="00995FEC"/>
    <w:rsid w:val="009979A2"/>
    <w:rsid w:val="009A4BA3"/>
    <w:rsid w:val="009B5778"/>
    <w:rsid w:val="009D6288"/>
    <w:rsid w:val="009E12B8"/>
    <w:rsid w:val="009F4B08"/>
    <w:rsid w:val="00A03FDE"/>
    <w:rsid w:val="00A17CE6"/>
    <w:rsid w:val="00A374EF"/>
    <w:rsid w:val="00A55695"/>
    <w:rsid w:val="00A631B8"/>
    <w:rsid w:val="00A677E6"/>
    <w:rsid w:val="00A76775"/>
    <w:rsid w:val="00A85315"/>
    <w:rsid w:val="00A91E2B"/>
    <w:rsid w:val="00AC7DA8"/>
    <w:rsid w:val="00AE5278"/>
    <w:rsid w:val="00B00C08"/>
    <w:rsid w:val="00B1779B"/>
    <w:rsid w:val="00B20723"/>
    <w:rsid w:val="00B374E3"/>
    <w:rsid w:val="00B46AF4"/>
    <w:rsid w:val="00B55C19"/>
    <w:rsid w:val="00BB157B"/>
    <w:rsid w:val="00BC248E"/>
    <w:rsid w:val="00BC5BE0"/>
    <w:rsid w:val="00BD15E1"/>
    <w:rsid w:val="00BD6808"/>
    <w:rsid w:val="00BF38D4"/>
    <w:rsid w:val="00C16819"/>
    <w:rsid w:val="00C16BB8"/>
    <w:rsid w:val="00C21D93"/>
    <w:rsid w:val="00C3076C"/>
    <w:rsid w:val="00C364C6"/>
    <w:rsid w:val="00C4092C"/>
    <w:rsid w:val="00C4776E"/>
    <w:rsid w:val="00C51F33"/>
    <w:rsid w:val="00C733F4"/>
    <w:rsid w:val="00C81A04"/>
    <w:rsid w:val="00CA3F60"/>
    <w:rsid w:val="00CC6CFF"/>
    <w:rsid w:val="00CE24E1"/>
    <w:rsid w:val="00CE46E7"/>
    <w:rsid w:val="00D14FE6"/>
    <w:rsid w:val="00D24FAD"/>
    <w:rsid w:val="00D30327"/>
    <w:rsid w:val="00D3751F"/>
    <w:rsid w:val="00D40331"/>
    <w:rsid w:val="00D40374"/>
    <w:rsid w:val="00D40A24"/>
    <w:rsid w:val="00D44916"/>
    <w:rsid w:val="00D70DCF"/>
    <w:rsid w:val="00D77580"/>
    <w:rsid w:val="00D77A72"/>
    <w:rsid w:val="00D87FA5"/>
    <w:rsid w:val="00DB30AB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940AC"/>
    <w:rsid w:val="00EB7855"/>
    <w:rsid w:val="00EF066B"/>
    <w:rsid w:val="00EF7BB1"/>
    <w:rsid w:val="00F17C3D"/>
    <w:rsid w:val="00F96910"/>
    <w:rsid w:val="00FC7C47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5</cp:revision>
  <cp:lastPrinted>2019-10-10T15:41:00Z</cp:lastPrinted>
  <dcterms:created xsi:type="dcterms:W3CDTF">2020-06-17T16:27:00Z</dcterms:created>
  <dcterms:modified xsi:type="dcterms:W3CDTF">2020-07-02T16:33:00Z</dcterms:modified>
</cp:coreProperties>
</file>