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FF" w:rsidRP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Информация об исполнении Плана мероприятии по содействию развитию конкуренции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в Батецком муниципальном районе на 2019-2021 годы на 01.</w:t>
      </w:r>
      <w:r w:rsidR="005A4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01</w:t>
      </w:r>
      <w:r w:rsidRPr="00014DF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.202</w:t>
      </w:r>
      <w:r w:rsidR="005A465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</w:p>
    <w:p w:rsidR="00014DFF" w:rsidRDefault="00014DFF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E31C43" w:rsidRDefault="00E31C43" w:rsidP="00014DFF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1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 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Мероприятия</w:t>
      </w:r>
      <w:r w:rsidR="00E940A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, направленные на развитие конкуренции</w:t>
      </w:r>
      <w:r w:rsidRPr="00E31C43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7F0B7B" w:rsidRPr="007F0B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на товарных рынках </w:t>
      </w:r>
      <w:r w:rsidR="008D2F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Батецкого муниципального района</w:t>
      </w:r>
    </w:p>
    <w:tbl>
      <w:tblPr>
        <w:tblStyle w:val="a6"/>
        <w:tblW w:w="0" w:type="auto"/>
        <w:tblInd w:w="108" w:type="dxa"/>
        <w:tblLook w:val="04A0"/>
      </w:tblPr>
      <w:tblGrid>
        <w:gridCol w:w="709"/>
        <w:gridCol w:w="5719"/>
        <w:gridCol w:w="8177"/>
      </w:tblGrid>
      <w:tr w:rsidR="00014DFF" w:rsidRPr="00CE24E1" w:rsidTr="00C948DD">
        <w:tc>
          <w:tcPr>
            <w:tcW w:w="709" w:type="dxa"/>
            <w:vAlign w:val="center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19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77" w:type="dxa"/>
            <w:vAlign w:val="center"/>
          </w:tcPr>
          <w:p w:rsidR="00014DFF" w:rsidRPr="00CE24E1" w:rsidRDefault="00014DFF" w:rsidP="008D2F9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п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сихолого-педагогическо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ограниченными возможностями здоровья</w:t>
            </w:r>
          </w:p>
        </w:tc>
      </w:tr>
      <w:tr w:rsidR="00014DFF" w:rsidRPr="00CE24E1" w:rsidTr="008925F4">
        <w:trPr>
          <w:trHeight w:val="164"/>
        </w:trPr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Оказание информационной и консультацион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ной поддержки немуниципальным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8177" w:type="dxa"/>
          </w:tcPr>
          <w:p w:rsidR="00014DFF" w:rsidRPr="00CE24E1" w:rsidRDefault="00014DFF" w:rsidP="005A465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>За 20</w:t>
            </w:r>
            <w:r w:rsidR="003E4B6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информационная и консультационная поддержка негосударственным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 не оказывалась в связи с отсутствием обращений.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ошкольно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014DFF" w:rsidRPr="00CE24E1" w:rsidTr="002F7E2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719" w:type="dxa"/>
          </w:tcPr>
          <w:p w:rsidR="00014DFF" w:rsidRPr="00CE24E1" w:rsidRDefault="00786B30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(частным) 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</w:p>
        </w:tc>
        <w:tc>
          <w:tcPr>
            <w:tcW w:w="8177" w:type="dxa"/>
          </w:tcPr>
          <w:p w:rsidR="00014DFF" w:rsidRPr="00CE24E1" w:rsidRDefault="00786B30" w:rsidP="00786B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2020 год 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D53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негосударственным (частным) </w:t>
            </w:r>
            <w:proofErr w:type="gramStart"/>
            <w:r w:rsidRPr="00782D53">
              <w:rPr>
                <w:rFonts w:ascii="Times New Roman" w:hAnsi="Times New Roman" w:cs="Times New Roman"/>
                <w:sz w:val="24"/>
                <w:szCs w:val="24"/>
              </w:rPr>
              <w:t>организациям, реализующим основную образовательную программу дошкольного образования  и/или  осуществляющим присмотр и уход за детьми дошкольного возраста</w:t>
            </w:r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оказывалась</w:t>
            </w:r>
            <w:proofErr w:type="gramEnd"/>
            <w:r w:rsidRPr="00CE2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отсутствием обращений</w:t>
            </w:r>
          </w:p>
        </w:tc>
      </w:tr>
      <w:tr w:rsidR="00014DFF" w:rsidRPr="00CE24E1" w:rsidTr="001A72F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719" w:type="dxa"/>
            <w:shd w:val="clear" w:color="auto" w:fill="auto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8177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отсутствуют  негосударственные и немуниципальные организации, оказывающие услуги дошкольного образования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EB7855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</w:p>
        </w:tc>
      </w:tr>
      <w:tr w:rsidR="00014DFF" w:rsidRPr="00CE24E1" w:rsidTr="007A61AF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 и консультацион</w:t>
            </w:r>
            <w:r w:rsidRPr="00CE24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ной поддержки негосударственным (частным)</w:t>
            </w:r>
            <w:r w:rsidRPr="00CE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8177" w:type="dxa"/>
          </w:tcPr>
          <w:p w:rsidR="00014DFF" w:rsidRPr="00CE24E1" w:rsidRDefault="00014DFF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год информационная и консультационная поддержка негосударственным организациям, осуществляющих образовательную деятельность по дополнительным общеобразовательным программам не оказывалась в связи с отсутствием обращений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5843B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14DFF" w:rsidRPr="00CE24E1" w:rsidTr="00894AAA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19" w:type="dxa"/>
          </w:tcPr>
          <w:p w:rsidR="00014DFF" w:rsidRPr="00CE24E1" w:rsidRDefault="00014DFF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8177" w:type="dxa"/>
          </w:tcPr>
          <w:p w:rsidR="007236C5" w:rsidRPr="00CE24E1" w:rsidRDefault="00740DEE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>2020 год конкурентные процедуры по заключению ко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>нтр</w:t>
            </w:r>
            <w:r w:rsidR="003E4B69" w:rsidRPr="003E4B69">
              <w:rPr>
                <w:rFonts w:ascii="Times New Roman" w:hAnsi="Times New Roman" w:cs="Times New Roman"/>
                <w:sz w:val="24"/>
                <w:szCs w:val="24"/>
              </w:rPr>
              <w:t>актов на строительство не проводились</w:t>
            </w:r>
            <w:r w:rsidR="00014DFF" w:rsidRPr="003E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 w:rsidR="00014DFF" w:rsidRPr="00CE24E1" w:rsidTr="00BD5A7E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строительство, ремонт, обслуживание автомобильных дорог  муниципального и местного значения</w:t>
            </w:r>
          </w:p>
        </w:tc>
        <w:tc>
          <w:tcPr>
            <w:tcW w:w="8177" w:type="dxa"/>
          </w:tcPr>
          <w:p w:rsidR="00014DFF" w:rsidRPr="00CE24E1" w:rsidRDefault="000B2E6B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По итогам осуществления закупок по заключению контрактов на строительство, ремонт, обслуживание автомобильных автодорог муниципального значения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F2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конкурентных закупок. По данным процедурам заключено </w:t>
            </w:r>
            <w:r w:rsidR="0059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контрактов 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общую сумму </w:t>
            </w:r>
            <w:r w:rsidR="00F21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F6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. руб. Сумма экономии за счет проведения конкурентной процедуры составила </w:t>
            </w:r>
            <w:r w:rsidR="00020F67">
              <w:rPr>
                <w:rFonts w:ascii="Times New Roman" w:hAnsi="Times New Roman" w:cs="Times New Roman"/>
                <w:sz w:val="24"/>
                <w:szCs w:val="24"/>
              </w:rPr>
              <w:t>1,6 млн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среды</w:t>
            </w:r>
          </w:p>
        </w:tc>
      </w:tr>
      <w:tr w:rsidR="00014DFF" w:rsidRPr="00CE24E1" w:rsidTr="005015B8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реализации мероприятий по благоустройству территорий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7" w:type="dxa"/>
          </w:tcPr>
          <w:p w:rsidR="00E50C83" w:rsidRDefault="00E50C83" w:rsidP="00E50C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мероприятия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</w:t>
            </w:r>
            <w:r w:rsidR="00915583">
              <w:rPr>
                <w:rFonts w:ascii="Times New Roman" w:hAnsi="Times New Roman" w:cs="Times New Roman"/>
                <w:sz w:val="24"/>
                <w:szCs w:val="24"/>
              </w:rPr>
              <w:t>городской среды 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сайте Администрации Батецкого муниципального района в информационно-телекоммуникационной сети «Интернет» (</w:t>
            </w:r>
            <w:hyperlink r:id="rId7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http://www.batetsky.ru/poseleniya.html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D663D0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http://www.batetsky.ru/obschestvennye-slushaniya.html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50C83" w:rsidRPr="00E50C83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«Батецкий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газете «Батецкий вестник»;</w:t>
            </w:r>
          </w:p>
          <w:p w:rsidR="00014DFF" w:rsidRPr="00CE24E1" w:rsidRDefault="00E50C8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>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50C83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4DFF" w:rsidRPr="00CE24E1" w:rsidTr="00DE6A85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8177" w:type="dxa"/>
          </w:tcPr>
          <w:p w:rsidR="00014DFF" w:rsidRPr="00CE24E1" w:rsidRDefault="00740DEE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>2020 год проведен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ы две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 xml:space="preserve"> закупки по заключению контракта на осуществление работ по благоустройству территорий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1981,6 тыс. руб.</w:t>
            </w:r>
            <w:r w:rsidR="00C364C6" w:rsidRPr="00C364C6">
              <w:rPr>
                <w:rFonts w:ascii="Times New Roman" w:hAnsi="Times New Roman" w:cs="Times New Roman"/>
                <w:sz w:val="24"/>
                <w:szCs w:val="24"/>
              </w:rPr>
              <w:t xml:space="preserve"> Сумма экономии за счет проведения конкурентной процедуры составил</w:t>
            </w:r>
            <w:r w:rsidR="00C364C6" w:rsidRPr="00F21F29">
              <w:rPr>
                <w:rFonts w:ascii="Times New Roman" w:hAnsi="Times New Roman" w:cs="Times New Roman"/>
                <w:sz w:val="24"/>
                <w:szCs w:val="24"/>
              </w:rPr>
              <w:t>а 238,5 тыс. руб.</w:t>
            </w:r>
          </w:p>
        </w:tc>
      </w:tr>
      <w:tr w:rsidR="005843BD" w:rsidRPr="00CE24E1" w:rsidTr="008D2F9F">
        <w:tc>
          <w:tcPr>
            <w:tcW w:w="709" w:type="dxa"/>
          </w:tcPr>
          <w:p w:rsidR="00E31C43" w:rsidRPr="00CE24E1" w:rsidRDefault="008B0A6D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1C43" w:rsidRPr="00CE2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6" w:type="dxa"/>
            <w:gridSpan w:val="2"/>
          </w:tcPr>
          <w:p w:rsidR="00E31C43" w:rsidRPr="00CE24E1" w:rsidRDefault="00086A3C" w:rsidP="008D2F9F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в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</w:t>
            </w: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31C43"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014DFF" w:rsidRPr="00CE24E1" w:rsidTr="00361A1C">
        <w:tc>
          <w:tcPr>
            <w:tcW w:w="709" w:type="dxa"/>
          </w:tcPr>
          <w:p w:rsidR="00014DFF" w:rsidRPr="00CE24E1" w:rsidRDefault="00014DFF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719" w:type="dxa"/>
          </w:tcPr>
          <w:p w:rsidR="00014DFF" w:rsidRPr="00CE24E1" w:rsidRDefault="00014DFF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конкурсов по выбору управляющих организаций в случае непринятия,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8177" w:type="dxa"/>
          </w:tcPr>
          <w:p w:rsidR="00014DFF" w:rsidRPr="00CE24E1" w:rsidRDefault="00014DFF" w:rsidP="00014DF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 отсутствует многоквартирные дома, в которых собственниками не выбран способ управления</w:t>
            </w:r>
            <w:r w:rsidR="00356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A73" w:rsidRPr="00CE24E1" w:rsidTr="00F63946">
        <w:tc>
          <w:tcPr>
            <w:tcW w:w="709" w:type="dxa"/>
          </w:tcPr>
          <w:p w:rsidR="000F7A73" w:rsidRPr="000F7A73" w:rsidRDefault="000F7A73" w:rsidP="0066453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96" w:type="dxa"/>
            <w:gridSpan w:val="2"/>
          </w:tcPr>
          <w:p w:rsidR="000F7A73" w:rsidRPr="000F7A73" w:rsidRDefault="000F7A73" w:rsidP="0066453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A73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0F7A73" w:rsidRPr="00CE24E1" w:rsidTr="00361A1C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719" w:type="dxa"/>
          </w:tcPr>
          <w:p w:rsidR="000F7A73" w:rsidRPr="00CE24E1" w:rsidRDefault="000F7A73" w:rsidP="00C364C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      </w:r>
            <w:proofErr w:type="gramEnd"/>
            <w:r w:rsidRPr="000F7A7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отдельные законодательные акты Российской Федерации»</w:t>
            </w:r>
          </w:p>
        </w:tc>
        <w:tc>
          <w:tcPr>
            <w:tcW w:w="8177" w:type="dxa"/>
          </w:tcPr>
          <w:p w:rsidR="000F7A73" w:rsidRPr="00CE24E1" w:rsidRDefault="00740DEE" w:rsidP="005A465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2020 год проведен электронный аукцион на 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области. Сумма экономии за счет проведения конкурентной процедуры составила 538,1 тыс. руб. По результату электронного аукциона  заключен контракт с ИП </w:t>
            </w:r>
            <w:proofErr w:type="spellStart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>Тимон</w:t>
            </w:r>
            <w:proofErr w:type="spellEnd"/>
            <w:r w:rsidR="000B2E6B" w:rsidRPr="000B2E6B">
              <w:rPr>
                <w:rFonts w:ascii="Times New Roman" w:hAnsi="Times New Roman" w:cs="Times New Roman"/>
                <w:sz w:val="24"/>
                <w:szCs w:val="24"/>
              </w:rPr>
              <w:t xml:space="preserve"> В.Г. до 28 февраля 2021 года.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0F7A73" w:rsidRPr="00CE24E1" w:rsidTr="00397F5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 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Батецкого муниципального района услуги мобильной связи оказывают четыре оператора: ОАО «МТС»,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», ЗАО «TELE2».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услугами связи показал, что из 145 населенных пунктов, расположенных на территории  Батецкого муниципального района полностью обеспечен услугами связи один населенный пункт - п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атецкий, в остальных 144 деревнях существуют следующие проблемы: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отсутствует сотовая связь в 9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неудовлетворительно работает сотовая связь (вся сотовая связь работает с перебоями)  в 72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отсутствует в 65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услуга «мобильный Интернет» работает с перебоями в 58 деревнях;</w:t>
            </w:r>
          </w:p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- Интернет провайдер ПАО «</w:t>
            </w:r>
            <w:proofErr w:type="spell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» отсутствует в 140 деревнях.</w:t>
            </w:r>
          </w:p>
        </w:tc>
      </w:tr>
      <w:tr w:rsidR="000F7A73" w:rsidRPr="00CE24E1" w:rsidTr="005A4654">
        <w:trPr>
          <w:trHeight w:val="1473"/>
        </w:trPr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719" w:type="dxa"/>
          </w:tcPr>
          <w:p w:rsidR="000F7A73" w:rsidRPr="00CE24E1" w:rsidRDefault="000F7A73" w:rsidP="008D2F9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Батецкого муниципального района</w:t>
            </w:r>
          </w:p>
        </w:tc>
        <w:tc>
          <w:tcPr>
            <w:tcW w:w="8177" w:type="dxa"/>
          </w:tcPr>
          <w:p w:rsidR="000F7A73" w:rsidRPr="00CE24E1" w:rsidRDefault="000F7A73" w:rsidP="005D6B52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</w:t>
            </w:r>
          </w:p>
        </w:tc>
      </w:tr>
      <w:tr w:rsidR="000F7A73" w:rsidRPr="00CE24E1" w:rsidTr="008D2F9F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96" w:type="dxa"/>
            <w:gridSpan w:val="2"/>
          </w:tcPr>
          <w:p w:rsidR="000F7A73" w:rsidRPr="00CE24E1" w:rsidRDefault="000F7A73" w:rsidP="008D2F9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b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и муниципальной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0F7A73" w:rsidRPr="00CE24E1" w:rsidTr="00B20810">
        <w:tc>
          <w:tcPr>
            <w:tcW w:w="709" w:type="dxa"/>
          </w:tcPr>
          <w:p w:rsidR="000F7A73" w:rsidRPr="00CE24E1" w:rsidRDefault="000F7A73" w:rsidP="008D2F9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10.1.</w:t>
            </w:r>
          </w:p>
        </w:tc>
        <w:tc>
          <w:tcPr>
            <w:tcW w:w="5719" w:type="dxa"/>
          </w:tcPr>
          <w:p w:rsidR="000F7A73" w:rsidRPr="00CE24E1" w:rsidRDefault="00786B30" w:rsidP="00786B3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при согласовании</w:t>
            </w:r>
            <w:r w:rsidR="000F7A73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объектов связи на объектах муниципальной собственности</w:t>
            </w:r>
          </w:p>
        </w:tc>
        <w:tc>
          <w:tcPr>
            <w:tcW w:w="8177" w:type="dxa"/>
          </w:tcPr>
          <w:p w:rsidR="000F7A73" w:rsidRPr="00CE24E1" w:rsidRDefault="000F7A73" w:rsidP="0035698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Административные барьеры в отношении согласования размещения объектов связи на объектах муниципальной собственности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31C43" w:rsidRDefault="00E31C43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8D2F9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27B" w:rsidRDefault="0017727B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31C43" w:rsidRDefault="00E31C43" w:rsidP="004E063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31C43" w:rsidSect="00E31C43">
          <w:headerReference w:type="default" r:id="rId9"/>
          <w:pgSz w:w="16838" w:h="11906" w:orient="landscape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1C43" w:rsidRDefault="00E31C43" w:rsidP="00E31C43">
      <w:pPr>
        <w:widowControl w:val="0"/>
        <w:spacing w:after="0" w:line="274" w:lineRule="exact"/>
        <w:ind w:right="-31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EC3A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3</w:t>
      </w:r>
      <w:r w:rsidRPr="006645F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.2. Системные мероприятия по содействию развитию конкуренции в </w:t>
      </w:r>
      <w:r w:rsidR="002847F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Батецком муниципальном районе</w:t>
      </w:r>
    </w:p>
    <w:tbl>
      <w:tblPr>
        <w:tblStyle w:val="12"/>
        <w:tblW w:w="14742" w:type="dxa"/>
        <w:tblInd w:w="108" w:type="dxa"/>
        <w:tblLook w:val="04A0"/>
      </w:tblPr>
      <w:tblGrid>
        <w:gridCol w:w="845"/>
        <w:gridCol w:w="5251"/>
        <w:gridCol w:w="8646"/>
      </w:tblGrid>
      <w:tr w:rsidR="005A4D52" w:rsidRPr="00CE24E1" w:rsidTr="0037358E">
        <w:tc>
          <w:tcPr>
            <w:tcW w:w="845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№</w:t>
            </w:r>
          </w:p>
          <w:p w:rsidR="005A4D52" w:rsidRPr="00CE24E1" w:rsidRDefault="005A4D52" w:rsidP="00E31C43">
            <w:pPr>
              <w:spacing w:before="120" w:line="240" w:lineRule="exact"/>
              <w:ind w:left="34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proofErr w:type="gramStart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251" w:type="dxa"/>
            <w:vAlign w:val="center"/>
          </w:tcPr>
          <w:p w:rsidR="005A4D52" w:rsidRPr="00CE24E1" w:rsidRDefault="005A4D52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Sylfae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Наименование мероприятия, обеспечивающего достижение ключевого показателя развития конкуренции, отражающего долю организаций частной формы собственности в отрасли (сфере) экономики Новгородской области</w:t>
            </w:r>
          </w:p>
        </w:tc>
        <w:tc>
          <w:tcPr>
            <w:tcW w:w="8646" w:type="dxa"/>
            <w:vAlign w:val="center"/>
          </w:tcPr>
          <w:p w:rsidR="005A4D52" w:rsidRPr="002E053C" w:rsidRDefault="002E053C" w:rsidP="00E31C43">
            <w:pPr>
              <w:spacing w:before="120" w:line="240" w:lineRule="exact"/>
              <w:jc w:val="center"/>
              <w:rPr>
                <w:rFonts w:ascii="Times New Roman" w:eastAsia="Sylfaen" w:hAnsi="Times New Roman" w:cs="Times New Roman"/>
                <w:spacing w:val="-5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</w:tbl>
    <w:tbl>
      <w:tblPr>
        <w:tblStyle w:val="24"/>
        <w:tblW w:w="14742" w:type="dxa"/>
        <w:tblInd w:w="108" w:type="dxa"/>
        <w:tblLook w:val="04A0"/>
      </w:tblPr>
      <w:tblGrid>
        <w:gridCol w:w="832"/>
        <w:gridCol w:w="5231"/>
        <w:gridCol w:w="8679"/>
      </w:tblGrid>
      <w:tr w:rsidR="005A4D52" w:rsidRPr="00CE24E1" w:rsidTr="00093E04">
        <w:trPr>
          <w:tblHeader/>
        </w:trPr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8679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28" w:firstLine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A4D52" w:rsidRPr="00CE24E1" w:rsidTr="007221F8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субъектам малого и среднего предпринимательства на компенсацию части затрат, связанных с приобретением оборудования в целях создания и (или) развития, и (или) модернизации товаров (работ, услуг)</w:t>
            </w:r>
          </w:p>
        </w:tc>
        <w:tc>
          <w:tcPr>
            <w:tcW w:w="8679" w:type="dxa"/>
          </w:tcPr>
          <w:p w:rsidR="005A4D52" w:rsidRPr="00CE24E1" w:rsidRDefault="00740DEE" w:rsidP="00786B30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="003E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субсидия предоставлена СПК «Красная Звезда»</w:t>
            </w:r>
            <w:r w:rsidR="00786B3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86B30" w:rsidRPr="00786B30">
              <w:rPr>
                <w:rFonts w:ascii="Times New Roman" w:hAnsi="Times New Roman" w:cs="Times New Roman"/>
                <w:sz w:val="24"/>
                <w:szCs w:val="24"/>
              </w:rPr>
              <w:t>компенсацию части затрат, связанных с приобретением</w:t>
            </w:r>
            <w:r w:rsidR="00786B3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сумме 100 тыс. руб. 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товаров, работ, услуг, проводимых с использованием конкурентных способов определения поставщиков (подрядчиков, исполнителей)</w:t>
            </w:r>
          </w:p>
        </w:tc>
      </w:tr>
      <w:tr w:rsidR="005A4D52" w:rsidRPr="00CE24E1" w:rsidTr="005E3F2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в обучающих мероприятиях для муниципальных заказчиков по актуальным изменениям законодательства Российской Федерации о контрактной системе в сфере</w:t>
            </w:r>
            <w:proofErr w:type="gramEnd"/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обеспечения государственных и муниципальных нужд</w:t>
            </w:r>
          </w:p>
        </w:tc>
        <w:tc>
          <w:tcPr>
            <w:tcW w:w="8679" w:type="dxa"/>
          </w:tcPr>
          <w:p w:rsidR="005A4D52" w:rsidRPr="00CE24E1" w:rsidRDefault="00740DEE" w:rsidP="005A4654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rFonts w:eastAsia="Sylfaen" w:cs="Arial"/>
                <w:sz w:val="24"/>
                <w:szCs w:val="24"/>
              </w:rPr>
              <w:t xml:space="preserve">За </w:t>
            </w:r>
            <w:r w:rsidR="003E4B69">
              <w:rPr>
                <w:rStyle w:val="11pt0pt"/>
                <w:rFonts w:eastAsia="Sylfaen" w:cs="Arial"/>
                <w:sz w:val="24"/>
                <w:szCs w:val="24"/>
              </w:rPr>
              <w:t>2020 год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муниципальные заказчики (</w:t>
            </w:r>
            <w:r w:rsidR="00196B82">
              <w:rPr>
                <w:rStyle w:val="11pt0pt"/>
                <w:rFonts w:eastAsia="Sylfaen" w:cs="Arial"/>
                <w:sz w:val="24"/>
                <w:szCs w:val="24"/>
              </w:rPr>
              <w:t>10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человек) участвовали в обучающ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их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мероприяти</w:t>
            </w:r>
            <w:r w:rsidR="001E062A">
              <w:rPr>
                <w:rStyle w:val="11pt0pt"/>
                <w:rFonts w:eastAsia="Sylfaen" w:cs="Arial"/>
                <w:sz w:val="24"/>
                <w:szCs w:val="24"/>
              </w:rPr>
              <w:t>ях</w:t>
            </w:r>
            <w:r w:rsidR="00CE24E1" w:rsidRPr="00CE24E1">
              <w:rPr>
                <w:rStyle w:val="11pt0pt"/>
                <w:rFonts w:eastAsia="Sylfaen" w:cs="Arial"/>
                <w:sz w:val="24"/>
                <w:szCs w:val="24"/>
              </w:rPr>
              <w:t xml:space="preserve"> по актуальным изменениям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5A4D52" w:rsidRPr="00CE24E1" w:rsidTr="00F67DA1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8679" w:type="dxa"/>
          </w:tcPr>
          <w:p w:rsidR="005A4D52" w:rsidRPr="00CE24E1" w:rsidRDefault="00315955" w:rsidP="005A4654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44F2">
              <w:rPr>
                <w:rStyle w:val="11pt0pt"/>
                <w:rFonts w:eastAsia="Sylfaen" w:cs="Arial"/>
                <w:sz w:val="24"/>
                <w:szCs w:val="24"/>
              </w:rPr>
              <w:t xml:space="preserve">В соответствии с постановлением Администрации Батецкого муниципального района с 1 сентября 2019 закупки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по основаниям, предусмотренным Федеральн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ым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закон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>ом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 xml:space="preserve"> от 05 апреля 2013 года № 44-ФЗ </w:t>
            </w:r>
            <w:r w:rsidR="0014248E">
              <w:rPr>
                <w:rStyle w:val="11pt0pt"/>
                <w:rFonts w:eastAsia="Calibri" w:cs="Arial"/>
                <w:sz w:val="24"/>
                <w:szCs w:val="24"/>
              </w:rPr>
              <w:t xml:space="preserve">и Федеральным законом от 18 июля 2011 года №223-ФЗ </w:t>
            </w:r>
            <w:r w:rsidRPr="008044F2">
              <w:rPr>
                <w:rStyle w:val="11pt0pt"/>
                <w:rFonts w:eastAsia="Calibri" w:cs="Arial"/>
                <w:sz w:val="24"/>
                <w:szCs w:val="24"/>
              </w:rPr>
              <w:t>осуществляются с использованием автоматизированной системы.</w:t>
            </w:r>
            <w:r w:rsidR="005A4654" w:rsidRPr="00CD491A">
              <w:rPr>
                <w:rStyle w:val="11pt0pt"/>
                <w:rFonts w:eastAsia="Calibri" w:cs="Arial"/>
                <w:sz w:val="24"/>
                <w:szCs w:val="24"/>
              </w:rPr>
              <w:t xml:space="preserve"> За </w:t>
            </w:r>
            <w:r w:rsidR="005A4654">
              <w:rPr>
                <w:rStyle w:val="11pt0pt"/>
                <w:rFonts w:eastAsia="Calibri" w:cs="Arial"/>
                <w:sz w:val="24"/>
                <w:szCs w:val="24"/>
              </w:rPr>
              <w:t xml:space="preserve">2020 год 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. По данным процедурам заключено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12,3 млн.</w:t>
            </w:r>
            <w:r w:rsidR="005A4654" w:rsidRPr="00CD491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A4654">
              <w:t xml:space="preserve"> </w:t>
            </w:r>
            <w:r w:rsidR="005A4654" w:rsidRPr="006A7659">
              <w:rPr>
                <w:rFonts w:ascii="Times New Roman" w:hAnsi="Times New Roman" w:cs="Times New Roman"/>
                <w:sz w:val="24"/>
                <w:szCs w:val="24"/>
              </w:rPr>
              <w:t xml:space="preserve">Сумма экономии за счет проведения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закупки у единственного поставщика на Портале  поставщиков соста</w:t>
            </w:r>
            <w:r w:rsidR="005A4654" w:rsidRPr="006A7659">
              <w:rPr>
                <w:rFonts w:ascii="Times New Roman" w:hAnsi="Times New Roman" w:cs="Times New Roman"/>
                <w:sz w:val="24"/>
                <w:szCs w:val="24"/>
              </w:rPr>
              <w:t xml:space="preserve">вила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  <w:r w:rsidR="005A4654" w:rsidRPr="006A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654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5A4654" w:rsidRPr="006A76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pStyle w:val="a7"/>
              <w:widowControl w:val="0"/>
              <w:numPr>
                <w:ilvl w:val="0"/>
                <w:numId w:val="11"/>
              </w:numPr>
              <w:ind w:left="34" w:right="-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5A4D52" w:rsidRPr="00CE24E1" w:rsidTr="007951C6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486">
              <w:rPr>
                <w:rFonts w:ascii="Times New Roman" w:hAnsi="Times New Roman" w:cs="Times New Roman"/>
                <w:sz w:val="24"/>
                <w:szCs w:val="24"/>
              </w:rPr>
              <w:t>Согласование типовых административных регламентов предоставления муниципальных услуг</w:t>
            </w:r>
          </w:p>
        </w:tc>
        <w:tc>
          <w:tcPr>
            <w:tcW w:w="8679" w:type="dxa"/>
            <w:vAlign w:val="center"/>
          </w:tcPr>
          <w:p w:rsidR="005A4D52" w:rsidRPr="00CE24E1" w:rsidRDefault="000B2E6B" w:rsidP="003156C4">
            <w:pPr>
              <w:pStyle w:val="Standard"/>
              <w:suppressAutoHyphens w:val="0"/>
              <w:jc w:val="both"/>
              <w:rPr>
                <w:b/>
                <w:bCs/>
              </w:rPr>
            </w:pPr>
            <w:proofErr w:type="gramStart"/>
            <w:r w:rsidRPr="00F54E58">
              <w:rPr>
                <w:rFonts w:cs="Times New Roman"/>
              </w:rPr>
              <w:t>В целях типизации муниципальных услуг в рамках реализации регионального проекта «Цифровое государственное управление Новгородской области» Администрацией Батецкого муниципального района</w:t>
            </w:r>
            <w:r>
              <w:rPr>
                <w:rFonts w:cs="Times New Roman"/>
              </w:rPr>
              <w:t xml:space="preserve"> </w:t>
            </w:r>
            <w:r w:rsidR="00740DEE">
              <w:rPr>
                <w:rFonts w:cs="Times New Roman"/>
              </w:rPr>
              <w:t xml:space="preserve">за </w:t>
            </w:r>
            <w:r>
              <w:rPr>
                <w:rFonts w:cs="Times New Roman"/>
              </w:rPr>
              <w:t xml:space="preserve">2020 год утверждены </w:t>
            </w:r>
            <w:r w:rsidRPr="00786B30">
              <w:rPr>
                <w:rFonts w:cs="Times New Roman"/>
              </w:rPr>
              <w:t>1</w:t>
            </w:r>
            <w:r w:rsidR="003156C4" w:rsidRPr="00786B30">
              <w:rPr>
                <w:rFonts w:cs="Times New Roman"/>
              </w:rPr>
              <w:t>4</w:t>
            </w:r>
            <w:r w:rsidRPr="00786B30">
              <w:rPr>
                <w:rFonts w:cs="Times New Roman"/>
              </w:rPr>
              <w:t xml:space="preserve"> </w:t>
            </w:r>
            <w:r w:rsidRPr="00786B30">
              <w:rPr>
                <w:rFonts w:cs="Times New Roman"/>
              </w:rPr>
              <w:lastRenderedPageBreak/>
              <w:t>административных регламентов предоставления муниципальных услуг в</w:t>
            </w:r>
            <w:r w:rsidRPr="00F54E58">
              <w:rPr>
                <w:rFonts w:cs="Times New Roman"/>
              </w:rPr>
              <w:t xml:space="preserve"> соответствие с разработанными министерством государственного управления Новгородской области типовыми административными регламентами предоставления</w:t>
            </w:r>
            <w:r>
              <w:rPr>
                <w:rFonts w:cs="Times New Roman"/>
              </w:rPr>
              <w:t xml:space="preserve"> </w:t>
            </w:r>
            <w:r w:rsidRPr="00F54E58">
              <w:rPr>
                <w:rFonts w:cs="Times New Roman"/>
              </w:rPr>
              <w:t xml:space="preserve"> муниципальных услуг</w:t>
            </w:r>
            <w:r>
              <w:rPr>
                <w:rFonts w:cs="Times New Roman"/>
              </w:rPr>
              <w:t>.</w:t>
            </w:r>
            <w:proofErr w:type="gramEnd"/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1A18D9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A4D52" w:rsidRPr="00CE24E1" w:rsidTr="00246135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4.1.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ции, муниципального имущества, не исполь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зуемого для обеспечения полномочий муниципального района</w:t>
            </w:r>
          </w:p>
        </w:tc>
        <w:tc>
          <w:tcPr>
            <w:tcW w:w="8679" w:type="dxa"/>
          </w:tcPr>
          <w:p w:rsidR="005A4D52" w:rsidRPr="00CE24E1" w:rsidRDefault="002E053C" w:rsidP="00D2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осуществляется в соответствии с Планом приватизации на 20</w:t>
            </w:r>
            <w:r w:rsidR="00D77A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E0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год, утвержденный решением Думы Батецкого муниципального района от 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24FAD" w:rsidRPr="00D24FA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D24FAD">
              <w:rPr>
                <w:rFonts w:ascii="Times New Roman" w:hAnsi="Times New Roman" w:cs="Times New Roman"/>
                <w:sz w:val="24"/>
                <w:szCs w:val="24"/>
              </w:rPr>
              <w:t>-РД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ind w:left="34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конкуренции в сфере распоряжения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5A4D52" w:rsidRPr="00CE24E1" w:rsidTr="00E95CB2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5.1.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C81A04" w:rsidP="007236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A4D52" w:rsidRPr="00CE24E1" w:rsidTr="008774BA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6.1.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образовательных семинаров, круглых столов, консультаций по актуальным вопросам развития предпринимательства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Для субъектов малого и среднего предпринимательства  проведено три мероприятия, в том числе: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обучение начинающих фермеров;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оказания финансовой поддержки сельскохозяйственным товаропроизводителям;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членами Правительства Новгородской области, организациями </w:t>
            </w:r>
            <w:r w:rsidRPr="0019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инфраструктуры поддержки СМП по вопросам развития предпринимательства на территории Батецкого муниципального района; </w:t>
            </w:r>
          </w:p>
          <w:p w:rsidR="00196B82" w:rsidRPr="001B130E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0E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первого заместителя Губернатора Новгородской области В.В. Мининой с представителями предпринимательского сообщества района, где в форме открытого диалога пообщалась с нашими предпринимателями, взяла в проработку волнующие их вопросы. Среди поднятых вопросов - дотации </w:t>
            </w:r>
            <w:proofErr w:type="spellStart"/>
            <w:r w:rsidRPr="001B130E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сельхозтоваропроизводителям</w:t>
            </w:r>
            <w:proofErr w:type="spellEnd"/>
            <w:r w:rsidRPr="001B130E">
              <w:rPr>
                <w:rFonts w:ascii="Times New Roman" w:hAnsi="Times New Roman" w:cs="Times New Roman"/>
                <w:sz w:val="24"/>
                <w:szCs w:val="24"/>
              </w:rPr>
              <w:t xml:space="preserve">, взаимодействие бизнеса с </w:t>
            </w:r>
            <w:proofErr w:type="spellStart"/>
            <w:r w:rsidRPr="001B130E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1B130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льготные условия д</w:t>
            </w:r>
            <w:r w:rsidR="001B130E" w:rsidRPr="001B130E">
              <w:rPr>
                <w:rFonts w:ascii="Times New Roman" w:hAnsi="Times New Roman" w:cs="Times New Roman"/>
                <w:sz w:val="24"/>
                <w:szCs w:val="24"/>
              </w:rPr>
              <w:t>ля заготовки древесины и другие;</w:t>
            </w:r>
          </w:p>
          <w:p w:rsidR="001B130E" w:rsidRPr="001B130E" w:rsidRDefault="001B130E" w:rsidP="001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0E">
              <w:rPr>
                <w:rFonts w:ascii="Times New Roman" w:hAnsi="Times New Roman" w:cs="Times New Roman"/>
                <w:sz w:val="24"/>
                <w:szCs w:val="24"/>
              </w:rPr>
              <w:t>информационный семинар по вопросам выбора систем налогообложения.</w:t>
            </w:r>
          </w:p>
          <w:p w:rsidR="00981902" w:rsidRPr="00CE24E1" w:rsidRDefault="001B130E" w:rsidP="001B13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30E">
              <w:rPr>
                <w:rFonts w:ascii="Times New Roman" w:hAnsi="Times New Roman" w:cs="Times New Roman"/>
                <w:sz w:val="24"/>
                <w:szCs w:val="24"/>
              </w:rPr>
              <w:t>Общее число участников мероприятий составило 56 человек.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равных условий доступа к информации о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Батецкого муниципального района</w:t>
            </w:r>
          </w:p>
        </w:tc>
      </w:tr>
      <w:tr w:rsidR="005A4D52" w:rsidRPr="00CE24E1" w:rsidTr="009D7A37">
        <w:tc>
          <w:tcPr>
            <w:tcW w:w="832" w:type="dxa"/>
          </w:tcPr>
          <w:p w:rsidR="005A4D52" w:rsidRPr="00CE24E1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CE24E1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7.1.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опубликования и актуализации на официальных сайтах ОМСУ Батецкого муниципального района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CE24E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</w:t>
            </w: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ции об объектах, находящихся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8679" w:type="dxa"/>
          </w:tcPr>
          <w:p w:rsidR="005A4D52" w:rsidRPr="00CE24E1" w:rsidRDefault="00CE24E1" w:rsidP="00723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об объектах, находящихся в муниципальной собственности размещена на официальном сайте Администрации Батецкого муниципального района (http://www.batetsky.ru/informaciya.html)</w:t>
            </w:r>
          </w:p>
        </w:tc>
      </w:tr>
      <w:tr w:rsidR="005A4D52" w:rsidRPr="00CE24E1" w:rsidTr="00145795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аукционов по продаже земельных участков, находящихся в государственной или муниципальной собственности, а также аукционов на право заключения договоров их аренды</w:t>
            </w:r>
          </w:p>
        </w:tc>
        <w:tc>
          <w:tcPr>
            <w:tcW w:w="8679" w:type="dxa"/>
          </w:tcPr>
          <w:p w:rsidR="005A4D52" w:rsidRPr="00CE24E1" w:rsidRDefault="00CE24E1" w:rsidP="005A4654">
            <w:pPr>
              <w:widowControl w:val="0"/>
              <w:ind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2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15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7A72" w:rsidRPr="003156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6C4">
              <w:rPr>
                <w:rFonts w:ascii="Times New Roman" w:hAnsi="Times New Roman" w:cs="Times New Roman"/>
                <w:sz w:val="24"/>
                <w:szCs w:val="24"/>
              </w:rPr>
              <w:t xml:space="preserve"> год проведен</w:t>
            </w:r>
            <w:r w:rsidR="00275FB6" w:rsidRPr="003156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156C4" w:rsidRPr="003156C4">
              <w:rPr>
                <w:rFonts w:ascii="Times New Roman" w:hAnsi="Times New Roman" w:cs="Times New Roman"/>
                <w:sz w:val="24"/>
                <w:szCs w:val="24"/>
              </w:rPr>
              <w:t xml:space="preserve">4 аукциона по продаже земельных участков, находящихся в муниципальной собственности и </w:t>
            </w:r>
            <w:r w:rsidR="00AF50F6" w:rsidRPr="003156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5FB6" w:rsidRPr="003156C4">
              <w:rPr>
                <w:rFonts w:ascii="Times New Roman" w:hAnsi="Times New Roman" w:cs="Times New Roman"/>
                <w:sz w:val="24"/>
                <w:szCs w:val="24"/>
              </w:rPr>
              <w:t xml:space="preserve"> аукцион</w:t>
            </w:r>
            <w:r w:rsidR="00AF50F6" w:rsidRPr="003156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75FB6" w:rsidRPr="003156C4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заключения договора аренды земельных участков</w:t>
            </w:r>
            <w:r w:rsidRPr="00315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ind w:right="-31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18D9" w:rsidRPr="00CE24E1">
              <w:rPr>
                <w:rFonts w:ascii="Times New Roman" w:hAnsi="Times New Roman" w:cs="Times New Roman"/>
                <w:sz w:val="24"/>
                <w:szCs w:val="24"/>
              </w:rPr>
              <w:t>. Обеспечение мобильности трудовых ресурсов, повышение эффективности труда</w:t>
            </w:r>
          </w:p>
        </w:tc>
      </w:tr>
      <w:tr w:rsidR="005A4D52" w:rsidRPr="00CE24E1" w:rsidTr="00F619DA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231" w:type="dxa"/>
          </w:tcPr>
          <w:p w:rsidR="005A4D52" w:rsidRPr="00CE24E1" w:rsidRDefault="005A4D52" w:rsidP="007236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167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 прогноза кадровой потребности на рынке труда Батецкого муниципального района</w:t>
            </w:r>
          </w:p>
        </w:tc>
        <w:tc>
          <w:tcPr>
            <w:tcW w:w="8679" w:type="dxa"/>
          </w:tcPr>
          <w:p w:rsidR="005A4D52" w:rsidRPr="00CE24E1" w:rsidRDefault="00740DEE" w:rsidP="00740DEE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 сентября сформированы сведения о кадровой потребности Батецкого муниципального района на 2021-2027 годы.</w:t>
            </w:r>
          </w:p>
        </w:tc>
      </w:tr>
      <w:tr w:rsidR="001A18D9" w:rsidRPr="00CE24E1" w:rsidTr="007F5921">
        <w:tc>
          <w:tcPr>
            <w:tcW w:w="14742" w:type="dxa"/>
            <w:gridSpan w:val="3"/>
          </w:tcPr>
          <w:p w:rsidR="001A18D9" w:rsidRPr="00CE24E1" w:rsidRDefault="00E24BCF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</w:t>
            </w:r>
            <w:r w:rsidR="001A18D9"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. Повышение финансовой грамотности населения</w:t>
            </w:r>
          </w:p>
        </w:tc>
      </w:tr>
      <w:tr w:rsidR="005A4D52" w:rsidRPr="00CE24E1" w:rsidTr="0060402F">
        <w:tc>
          <w:tcPr>
            <w:tcW w:w="832" w:type="dxa"/>
          </w:tcPr>
          <w:p w:rsidR="005A4D52" w:rsidRPr="00CE24E1" w:rsidRDefault="005A4D52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231" w:type="dxa"/>
          </w:tcPr>
          <w:p w:rsidR="005A4D52" w:rsidRPr="002E053C" w:rsidRDefault="005A4D52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Организация Центров финансовой грамотности </w:t>
            </w: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>и налоговой культуры на базе библиотек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Библиотеки МБУК «Батецкая МЦБС» работают по программе налоговой и </w:t>
            </w: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lastRenderedPageBreak/>
              <w:t xml:space="preserve">финансовой грамотности «Финансовая грамотность». Программа охватывает все категории и возраста граждан, проживающих на территории Батецкого района. Каждая библиотека МЦБС реализует в 2020 году свою подпрограмму. Центральная районная и детская библиотеки работают по подпрограмме «Финансовая грамотность для школьников», цель которой – формирование основ финансовой грамотности, представлений о личной безопасности школьников. Центральная районная библиотека также реализует подпрограмму для совершеннолетних жителей п. Батецкий «Финансовая и налоговая грамотность». Городенская сельская библиотека работает в рамках подпрограммы «Финансовая грамотность для детей и взрослых»,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«Финансы и мы»,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«Школа финансовой грамотности», «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«Основы финансовой грамотности населения»,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«В библиотеку за финансовой грамотностью», 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 – «Финансовая грамотность и интернет».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 рамках программы во всех библиотеках оформлены и регулярно обновляются стенды финансовой и налоговой грамотности.</w:t>
            </w:r>
          </w:p>
          <w:p w:rsidR="00196B82" w:rsidRPr="00196B82" w:rsidRDefault="00196B82" w:rsidP="00196B82">
            <w:pPr>
              <w:pStyle w:val="23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Постоянно действующие информационные стенды: </w:t>
            </w:r>
            <w:proofErr w:type="gram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«Финансы и налоги» (ЦБ), «Финансовая грамотность» (Городенская сельская библиотека), «Налоговая грамотность» (Городенская сельская библиотека), информационно-обучающий стенд «Финансы и мы»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Воронинская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«Школа финансовой грамотности»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Косицкая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«Хочу, могу, умею»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Вольногорская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«Ваша финансовая грамотность»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Мойкинская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библиотека), «Преуспевает владеющий информацией» (</w:t>
            </w:r>
            <w:proofErr w:type="spellStart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Передольская</w:t>
            </w:r>
            <w:proofErr w:type="spellEnd"/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 xml:space="preserve"> сельская библиотека).</w:t>
            </w:r>
            <w:proofErr w:type="gramEnd"/>
          </w:p>
          <w:p w:rsidR="005A4D52" w:rsidRPr="009A4BA3" w:rsidRDefault="00196B82" w:rsidP="00196B82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</w:pPr>
            <w:r w:rsidRPr="00196B82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Итого на базе МБУК «Батецкая МЦБС» организовано 8 центров финансовой грамотности.</w:t>
            </w:r>
          </w:p>
        </w:tc>
      </w:tr>
      <w:tr w:rsidR="009A4BA3" w:rsidRPr="00CE24E1" w:rsidTr="0060402F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5231" w:type="dxa"/>
          </w:tcPr>
          <w:p w:rsidR="009A4BA3" w:rsidRPr="002E053C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9A4BA3">
              <w:rPr>
                <w:rFonts w:ascii="Times New Roman" w:eastAsiaTheme="minorHAnsi" w:hAnsi="Times New Roman" w:cs="Times New Roman"/>
                <w:spacing w:val="0"/>
                <w:sz w:val="24"/>
                <w:szCs w:val="24"/>
              </w:rPr>
              <w:t>Проведение уроков налоговой грамотности и профессиональной ориентации</w:t>
            </w:r>
          </w:p>
        </w:tc>
        <w:tc>
          <w:tcPr>
            <w:tcW w:w="8679" w:type="dxa"/>
          </w:tcPr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Всего за 2020 год было проведено 37 мероприятий по финансовой грамотности, посетило 208 чел.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B82">
              <w:rPr>
                <w:rFonts w:ascii="Times New Roman" w:hAnsi="Times New Roman" w:cs="Times New Roman"/>
                <w:sz w:val="24"/>
                <w:szCs w:val="24"/>
              </w:rPr>
              <w:t xml:space="preserve">5 информационно-разъяснительных встреч проведено с населением и работодателями с участием представителей территориальных отделений Федеральной налоговой службы Российской Федерации, Пенсионного фонда Российской Федерации, Управления ГОКУ «Центр по организации социального </w:t>
            </w:r>
            <w:r w:rsidRPr="0019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предоставления социальных выплат», на которых рассматривались вопросы по уплате налоговых платежей и задолженностей, недопустимости «серой» заработной платы, изменений в законодательство по пенсионному и социальному обеспечению граждан.</w:t>
            </w:r>
            <w:proofErr w:type="gramEnd"/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В Центральной районной библиотеке состоялся просмотр видеоролика «Семейный бюджет». После просмотра видеоролика женщины обменялись мнениями и поделились собственным опытом по вопросам, что такое финансовая грамотность; что бывает, когда отсутствует контроль за финансами; как сберечь бюджет; как держать под контролем свои доходы и расходы и многом другом.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В Городенской сельской библиотеке было проведено 5 бесед и обзоров по материалам стенда «Налоговая грамотность».</w:t>
            </w:r>
          </w:p>
          <w:p w:rsidR="00196B82" w:rsidRPr="00196B82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Проводились индивидуальные консультации по телефону и электронной почте, всего за отчетный период проведена 21 консультация.</w:t>
            </w:r>
          </w:p>
          <w:p w:rsidR="00196B82" w:rsidRPr="009A4BA3" w:rsidRDefault="00196B82" w:rsidP="0019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B82">
              <w:rPr>
                <w:rFonts w:ascii="Times New Roman" w:hAnsi="Times New Roman" w:cs="Times New Roman"/>
                <w:sz w:val="24"/>
                <w:szCs w:val="24"/>
              </w:rPr>
              <w:t>Кроме того, на сайте Администрации муниципального района 4 раза размещены информационные материалы, предоставляемые налоговыми органами, по вопросам выбора системы налогообложения, своевременной уплаты налогов, о способах погашения задолженности. Такие же материалы направлены электронной почтой в адрес юридических лиц и индивидуальных предпринимателей района.</w:t>
            </w:r>
          </w:p>
        </w:tc>
      </w:tr>
      <w:tr w:rsidR="009A4BA3" w:rsidRPr="00CE24E1" w:rsidTr="007F5921">
        <w:tc>
          <w:tcPr>
            <w:tcW w:w="14742" w:type="dxa"/>
            <w:gridSpan w:val="3"/>
          </w:tcPr>
          <w:p w:rsidR="009A4BA3" w:rsidRPr="00CE24E1" w:rsidRDefault="009A4BA3" w:rsidP="007236C5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10.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9A4BA3" w:rsidRPr="00CE24E1" w:rsidTr="00B155C3">
        <w:tc>
          <w:tcPr>
            <w:tcW w:w="832" w:type="dxa"/>
          </w:tcPr>
          <w:p w:rsidR="009A4BA3" w:rsidRPr="00CE24E1" w:rsidRDefault="009A4BA3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CE24E1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10.1</w:t>
            </w:r>
          </w:p>
        </w:tc>
        <w:tc>
          <w:tcPr>
            <w:tcW w:w="5231" w:type="dxa"/>
          </w:tcPr>
          <w:p w:rsidR="009A4BA3" w:rsidRPr="00CE24E1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8679" w:type="dxa"/>
          </w:tcPr>
          <w:p w:rsidR="009A4BA3" w:rsidRPr="008722E9" w:rsidRDefault="009A4BA3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416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Административный регламент по предоставлению муниципальной услуги «Выдача </w:t>
            </w:r>
            <w:r w:rsidRPr="000B2E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разрешения на строительство» утвержден постановлением Администрации Батецкого муниципального района от 07.11.2018 №989. Административный регламент по предоставлению муниципальной услуги «Выдача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Батецкого муниципального района» утвержден постановлением Администрации Батецкого муниципального района от 12.12.2017  № 905.</w:t>
            </w:r>
          </w:p>
        </w:tc>
      </w:tr>
      <w:tr w:rsidR="00786B30" w:rsidRPr="00CE24E1" w:rsidTr="009A2456">
        <w:tc>
          <w:tcPr>
            <w:tcW w:w="14742" w:type="dxa"/>
            <w:gridSpan w:val="3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B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 Повышение  информационной  открытости  деятельности  органов   местного  самоуправления</w:t>
            </w:r>
          </w:p>
        </w:tc>
      </w:tr>
      <w:tr w:rsidR="00786B30" w:rsidRPr="00CE24E1" w:rsidTr="00B155C3">
        <w:tc>
          <w:tcPr>
            <w:tcW w:w="832" w:type="dxa"/>
          </w:tcPr>
          <w:p w:rsidR="00786B30" w:rsidRPr="00CE24E1" w:rsidRDefault="00786B30" w:rsidP="007236C5">
            <w:pPr>
              <w:widowControl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5231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Публикация информационно-аналитических материалов по вопросам развития конкуренции в информационно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-</w:t>
            </w:r>
            <w:r w:rsidRPr="00D64EDA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shd w:val="clear" w:color="auto" w:fill="FFFFFF"/>
              </w:rPr>
              <w:t>телекоммуникационной сети «Интернет»</w:t>
            </w:r>
          </w:p>
        </w:tc>
        <w:tc>
          <w:tcPr>
            <w:tcW w:w="8679" w:type="dxa"/>
          </w:tcPr>
          <w:p w:rsidR="00786B30" w:rsidRPr="00841632" w:rsidRDefault="00786B30" w:rsidP="007236C5">
            <w:pPr>
              <w:pStyle w:val="23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Соответствующая информация размещена на 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>официальном сайте Администрации Батецкого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8F73DB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hyperlink r:id="rId10" w:history="1">
              <w:r w:rsidRPr="00BD4C50">
                <w:rPr>
                  <w:rStyle w:val="ad"/>
                  <w:rFonts w:ascii="Times New Roman" w:hAnsi="Times New Roman"/>
                  <w:sz w:val="24"/>
                  <w:szCs w:val="24"/>
                </w:rPr>
                <w:t>http://www.batetsky.ru/standart-razvitiya-konkurencii-v-bateckom-municipal-nom-rayone.html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1C43" w:rsidRDefault="00E31C43" w:rsidP="00E31C43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8DE" w:rsidRPr="003F08DE" w:rsidRDefault="001A18D9" w:rsidP="00196B82">
      <w:pPr>
        <w:spacing w:after="0" w:line="300" w:lineRule="exact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3F08DE" w:rsidRPr="003F08DE" w:rsidSect="00E31C43"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AB4" w:rsidRDefault="00F74AB4" w:rsidP="005839B7">
      <w:pPr>
        <w:spacing w:after="0" w:line="240" w:lineRule="auto"/>
      </w:pPr>
      <w:r>
        <w:separator/>
      </w:r>
    </w:p>
  </w:endnote>
  <w:endnote w:type="continuationSeparator" w:id="0">
    <w:p w:rsidR="00F74AB4" w:rsidRDefault="00F74AB4" w:rsidP="0058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AB4" w:rsidRDefault="00F74AB4" w:rsidP="005839B7">
      <w:pPr>
        <w:spacing w:after="0" w:line="240" w:lineRule="auto"/>
      </w:pPr>
      <w:r>
        <w:separator/>
      </w:r>
    </w:p>
  </w:footnote>
  <w:footnote w:type="continuationSeparator" w:id="0">
    <w:p w:rsidR="00F74AB4" w:rsidRDefault="00F74AB4" w:rsidP="0058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642187"/>
      <w:docPartObj>
        <w:docPartGallery w:val="Page Numbers (Top of Page)"/>
        <w:docPartUnique/>
      </w:docPartObj>
    </w:sdtPr>
    <w:sdtContent>
      <w:p w:rsidR="0038429B" w:rsidRDefault="00A61D3B">
        <w:pPr>
          <w:pStyle w:val="a8"/>
          <w:jc w:val="center"/>
        </w:pPr>
        <w:fldSimple w:instr="PAGE   \* MERGEFORMAT">
          <w:r w:rsidR="00924818">
            <w:rPr>
              <w:noProof/>
            </w:rPr>
            <w:t>6</w:t>
          </w:r>
        </w:fldSimple>
      </w:p>
    </w:sdtContent>
  </w:sdt>
  <w:p w:rsidR="0038429B" w:rsidRDefault="0038429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12D"/>
    <w:multiLevelType w:val="hybridMultilevel"/>
    <w:tmpl w:val="5264295E"/>
    <w:lvl w:ilvl="0" w:tplc="97AC153E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1F6F0FF3"/>
    <w:multiLevelType w:val="multilevel"/>
    <w:tmpl w:val="A0F43D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41ABC"/>
    <w:multiLevelType w:val="hybridMultilevel"/>
    <w:tmpl w:val="8858FBF0"/>
    <w:lvl w:ilvl="0" w:tplc="041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86068"/>
    <w:multiLevelType w:val="multilevel"/>
    <w:tmpl w:val="8DA80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10EAD"/>
    <w:multiLevelType w:val="hybridMultilevel"/>
    <w:tmpl w:val="C414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9790D"/>
    <w:multiLevelType w:val="hybridMultilevel"/>
    <w:tmpl w:val="911E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E59A5"/>
    <w:multiLevelType w:val="hybridMultilevel"/>
    <w:tmpl w:val="D4CE75E8"/>
    <w:lvl w:ilvl="0" w:tplc="A57875BA">
      <w:start w:val="1"/>
      <w:numFmt w:val="decimal"/>
      <w:lvlText w:val="%1)"/>
      <w:lvlJc w:val="left"/>
      <w:pPr>
        <w:ind w:left="141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0ED"/>
    <w:rsid w:val="00014DFF"/>
    <w:rsid w:val="00020F67"/>
    <w:rsid w:val="00034F7E"/>
    <w:rsid w:val="0005774E"/>
    <w:rsid w:val="000715DB"/>
    <w:rsid w:val="000803C9"/>
    <w:rsid w:val="00086A3C"/>
    <w:rsid w:val="00094F17"/>
    <w:rsid w:val="00096B1F"/>
    <w:rsid w:val="000A4CDC"/>
    <w:rsid w:val="000B00B4"/>
    <w:rsid w:val="000B2E6B"/>
    <w:rsid w:val="000B6C39"/>
    <w:rsid w:val="000C7598"/>
    <w:rsid w:val="000D0B50"/>
    <w:rsid w:val="000E3325"/>
    <w:rsid w:val="000F61CC"/>
    <w:rsid w:val="000F7A73"/>
    <w:rsid w:val="0014248E"/>
    <w:rsid w:val="001638AA"/>
    <w:rsid w:val="00174217"/>
    <w:rsid w:val="0017727B"/>
    <w:rsid w:val="00184BA3"/>
    <w:rsid w:val="00196B82"/>
    <w:rsid w:val="001A18D9"/>
    <w:rsid w:val="001B130E"/>
    <w:rsid w:val="001E062A"/>
    <w:rsid w:val="001E5C64"/>
    <w:rsid w:val="001F2486"/>
    <w:rsid w:val="001F359A"/>
    <w:rsid w:val="001F4931"/>
    <w:rsid w:val="001F6B84"/>
    <w:rsid w:val="00203954"/>
    <w:rsid w:val="00207666"/>
    <w:rsid w:val="00224756"/>
    <w:rsid w:val="002463B7"/>
    <w:rsid w:val="00267695"/>
    <w:rsid w:val="00275FB6"/>
    <w:rsid w:val="002847F4"/>
    <w:rsid w:val="002A6044"/>
    <w:rsid w:val="002D466F"/>
    <w:rsid w:val="002D7C1F"/>
    <w:rsid w:val="002E053C"/>
    <w:rsid w:val="002F6DB4"/>
    <w:rsid w:val="003007ED"/>
    <w:rsid w:val="00304139"/>
    <w:rsid w:val="00315093"/>
    <w:rsid w:val="003155BB"/>
    <w:rsid w:val="003156C4"/>
    <w:rsid w:val="00315955"/>
    <w:rsid w:val="003236BA"/>
    <w:rsid w:val="0033070D"/>
    <w:rsid w:val="0035183F"/>
    <w:rsid w:val="0035698D"/>
    <w:rsid w:val="00367239"/>
    <w:rsid w:val="0038429B"/>
    <w:rsid w:val="003A1426"/>
    <w:rsid w:val="003A180D"/>
    <w:rsid w:val="003B1B82"/>
    <w:rsid w:val="003E2BE9"/>
    <w:rsid w:val="003E4B69"/>
    <w:rsid w:val="003E773D"/>
    <w:rsid w:val="003F08DE"/>
    <w:rsid w:val="004008D6"/>
    <w:rsid w:val="0040713E"/>
    <w:rsid w:val="004204EA"/>
    <w:rsid w:val="004230F5"/>
    <w:rsid w:val="004327AA"/>
    <w:rsid w:val="0043458F"/>
    <w:rsid w:val="00446837"/>
    <w:rsid w:val="00463505"/>
    <w:rsid w:val="004902D6"/>
    <w:rsid w:val="00493F5E"/>
    <w:rsid w:val="004C729F"/>
    <w:rsid w:val="004D1E33"/>
    <w:rsid w:val="004E0632"/>
    <w:rsid w:val="004E1D9D"/>
    <w:rsid w:val="004E7210"/>
    <w:rsid w:val="00500CA0"/>
    <w:rsid w:val="005028E0"/>
    <w:rsid w:val="00511167"/>
    <w:rsid w:val="00514A51"/>
    <w:rsid w:val="005169AA"/>
    <w:rsid w:val="005270ED"/>
    <w:rsid w:val="0054427A"/>
    <w:rsid w:val="005507AF"/>
    <w:rsid w:val="00571F73"/>
    <w:rsid w:val="0057347B"/>
    <w:rsid w:val="0058322C"/>
    <w:rsid w:val="005839B7"/>
    <w:rsid w:val="005843BD"/>
    <w:rsid w:val="00591D39"/>
    <w:rsid w:val="005A4654"/>
    <w:rsid w:val="005A4D52"/>
    <w:rsid w:val="005C1480"/>
    <w:rsid w:val="005C2F68"/>
    <w:rsid w:val="005C5DA8"/>
    <w:rsid w:val="005D4914"/>
    <w:rsid w:val="005E0A30"/>
    <w:rsid w:val="0064184B"/>
    <w:rsid w:val="00642D58"/>
    <w:rsid w:val="00667B02"/>
    <w:rsid w:val="0068209D"/>
    <w:rsid w:val="006D7400"/>
    <w:rsid w:val="0071085D"/>
    <w:rsid w:val="007236C5"/>
    <w:rsid w:val="00737BC6"/>
    <w:rsid w:val="00740DEE"/>
    <w:rsid w:val="007676EC"/>
    <w:rsid w:val="00772F12"/>
    <w:rsid w:val="00780E43"/>
    <w:rsid w:val="00783AC4"/>
    <w:rsid w:val="00786B30"/>
    <w:rsid w:val="00796088"/>
    <w:rsid w:val="00797D0E"/>
    <w:rsid w:val="007A1209"/>
    <w:rsid w:val="007C3496"/>
    <w:rsid w:val="007F0B7B"/>
    <w:rsid w:val="007F0EB4"/>
    <w:rsid w:val="007F5921"/>
    <w:rsid w:val="008071B7"/>
    <w:rsid w:val="0081151E"/>
    <w:rsid w:val="0082034F"/>
    <w:rsid w:val="00841632"/>
    <w:rsid w:val="0086540B"/>
    <w:rsid w:val="00871CBD"/>
    <w:rsid w:val="008722E9"/>
    <w:rsid w:val="008A2880"/>
    <w:rsid w:val="008B0A6D"/>
    <w:rsid w:val="008C66D4"/>
    <w:rsid w:val="008D2F9F"/>
    <w:rsid w:val="00915583"/>
    <w:rsid w:val="00921D60"/>
    <w:rsid w:val="0092402C"/>
    <w:rsid w:val="00924818"/>
    <w:rsid w:val="0092597C"/>
    <w:rsid w:val="009309A3"/>
    <w:rsid w:val="00936BA7"/>
    <w:rsid w:val="00964E9C"/>
    <w:rsid w:val="00974BCF"/>
    <w:rsid w:val="00975744"/>
    <w:rsid w:val="00977BD8"/>
    <w:rsid w:val="00981902"/>
    <w:rsid w:val="009871E3"/>
    <w:rsid w:val="00995FEC"/>
    <w:rsid w:val="009979A2"/>
    <w:rsid w:val="009A4BA3"/>
    <w:rsid w:val="009B2DCB"/>
    <w:rsid w:val="009B5778"/>
    <w:rsid w:val="009D6288"/>
    <w:rsid w:val="009E12B8"/>
    <w:rsid w:val="009F4B08"/>
    <w:rsid w:val="00A03FDE"/>
    <w:rsid w:val="00A17CE6"/>
    <w:rsid w:val="00A374EF"/>
    <w:rsid w:val="00A43459"/>
    <w:rsid w:val="00A55695"/>
    <w:rsid w:val="00A61D3B"/>
    <w:rsid w:val="00A631B8"/>
    <w:rsid w:val="00A677E6"/>
    <w:rsid w:val="00A76775"/>
    <w:rsid w:val="00A85315"/>
    <w:rsid w:val="00A91E2B"/>
    <w:rsid w:val="00AC7DA8"/>
    <w:rsid w:val="00AE5278"/>
    <w:rsid w:val="00AF47A4"/>
    <w:rsid w:val="00AF50F6"/>
    <w:rsid w:val="00B00C08"/>
    <w:rsid w:val="00B1779B"/>
    <w:rsid w:val="00B20723"/>
    <w:rsid w:val="00B374E3"/>
    <w:rsid w:val="00B46AF4"/>
    <w:rsid w:val="00B55C19"/>
    <w:rsid w:val="00B84F0A"/>
    <w:rsid w:val="00BB157B"/>
    <w:rsid w:val="00BC11AC"/>
    <w:rsid w:val="00BC248E"/>
    <w:rsid w:val="00BC5BE0"/>
    <w:rsid w:val="00BD15E1"/>
    <w:rsid w:val="00BD6808"/>
    <w:rsid w:val="00BF38D4"/>
    <w:rsid w:val="00C16819"/>
    <w:rsid w:val="00C16BB8"/>
    <w:rsid w:val="00C21D93"/>
    <w:rsid w:val="00C3076C"/>
    <w:rsid w:val="00C364C6"/>
    <w:rsid w:val="00C4092C"/>
    <w:rsid w:val="00C4776E"/>
    <w:rsid w:val="00C51F33"/>
    <w:rsid w:val="00C733F4"/>
    <w:rsid w:val="00C76DF4"/>
    <w:rsid w:val="00C81A04"/>
    <w:rsid w:val="00C923C1"/>
    <w:rsid w:val="00CA3F60"/>
    <w:rsid w:val="00CC6CFF"/>
    <w:rsid w:val="00CE24E1"/>
    <w:rsid w:val="00CE46E7"/>
    <w:rsid w:val="00D14FE6"/>
    <w:rsid w:val="00D24FAD"/>
    <w:rsid w:val="00D30327"/>
    <w:rsid w:val="00D3751F"/>
    <w:rsid w:val="00D40331"/>
    <w:rsid w:val="00D40374"/>
    <w:rsid w:val="00D40A24"/>
    <w:rsid w:val="00D44916"/>
    <w:rsid w:val="00D70DCF"/>
    <w:rsid w:val="00D77580"/>
    <w:rsid w:val="00D77A72"/>
    <w:rsid w:val="00D87FA5"/>
    <w:rsid w:val="00DB30AB"/>
    <w:rsid w:val="00DB4111"/>
    <w:rsid w:val="00DD62C1"/>
    <w:rsid w:val="00DE7655"/>
    <w:rsid w:val="00E14342"/>
    <w:rsid w:val="00E14618"/>
    <w:rsid w:val="00E24BCF"/>
    <w:rsid w:val="00E31C43"/>
    <w:rsid w:val="00E3233C"/>
    <w:rsid w:val="00E352D9"/>
    <w:rsid w:val="00E40856"/>
    <w:rsid w:val="00E40911"/>
    <w:rsid w:val="00E50C83"/>
    <w:rsid w:val="00E940AC"/>
    <w:rsid w:val="00EB7855"/>
    <w:rsid w:val="00EF066B"/>
    <w:rsid w:val="00EF7BB1"/>
    <w:rsid w:val="00F17C3D"/>
    <w:rsid w:val="00F17C70"/>
    <w:rsid w:val="00F21F29"/>
    <w:rsid w:val="00F74AB4"/>
    <w:rsid w:val="00F96910"/>
    <w:rsid w:val="00FC7C47"/>
    <w:rsid w:val="00FD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6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5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50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F08DE"/>
    <w:rPr>
      <w:rFonts w:ascii="Times New Roman" w:eastAsia="Times New Roman" w:hAnsi="Times New Roman" w:cs="Times New Roman"/>
      <w:b/>
      <w:bCs/>
      <w:spacing w:val="-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08DE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08DE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23"/>
      <w:szCs w:val="23"/>
    </w:rPr>
  </w:style>
  <w:style w:type="paragraph" w:customStyle="1" w:styleId="30">
    <w:name w:val="Основной текст (3)"/>
    <w:basedOn w:val="a"/>
    <w:link w:val="3"/>
    <w:rsid w:val="003F08DE"/>
    <w:pPr>
      <w:widowControl w:val="0"/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a3">
    <w:name w:val="Основной текст_"/>
    <w:basedOn w:val="a0"/>
    <w:link w:val="31"/>
    <w:rsid w:val="00975744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975744"/>
    <w:pPr>
      <w:widowControl w:val="0"/>
      <w:shd w:val="clear" w:color="auto" w:fill="FFFFFF"/>
      <w:spacing w:before="600" w:after="300" w:line="0" w:lineRule="atLeast"/>
      <w:ind w:hanging="202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08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C9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4E0632"/>
    <w:pPr>
      <w:widowControl w:val="0"/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table" w:styleId="a6">
    <w:name w:val="Table Grid"/>
    <w:basedOn w:val="a1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1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№1_"/>
    <w:basedOn w:val="a0"/>
    <w:link w:val="11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31C43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21">
    <w:name w:val="Заголовок №2_"/>
    <w:basedOn w:val="a0"/>
    <w:link w:val="22"/>
    <w:rsid w:val="00E31C43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31C43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7">
    <w:name w:val="List Paragraph"/>
    <w:basedOn w:val="a"/>
    <w:uiPriority w:val="34"/>
    <w:qFormat/>
    <w:rsid w:val="00E31C43"/>
    <w:pPr>
      <w:ind w:left="720"/>
      <w:contextualSpacing/>
    </w:pPr>
  </w:style>
  <w:style w:type="paragraph" w:customStyle="1" w:styleId="4">
    <w:name w:val="Знак Знак4"/>
    <w:basedOn w:val="a"/>
    <w:rsid w:val="00E31C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11pt">
    <w:name w:val="Основной текст + 11 pt"/>
    <w:aliases w:val="Не полужирный,Интервал 0 pt"/>
    <w:rsid w:val="00E31C43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3"/>
    <w:rsid w:val="00E31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1C43"/>
  </w:style>
  <w:style w:type="paragraph" w:styleId="aa">
    <w:name w:val="footer"/>
    <w:basedOn w:val="a"/>
    <w:link w:val="ab"/>
    <w:uiPriority w:val="99"/>
    <w:unhideWhenUsed/>
    <w:rsid w:val="00E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1C43"/>
  </w:style>
  <w:style w:type="paragraph" w:customStyle="1" w:styleId="Standard">
    <w:name w:val="Standard"/>
    <w:rsid w:val="00E31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2">
    <w:name w:val="Сетка таблицы1"/>
    <w:basedOn w:val="a1"/>
    <w:next w:val="a6"/>
    <w:uiPriority w:val="59"/>
    <w:rsid w:val="00E31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A18D9"/>
    <w:pPr>
      <w:widowControl w:val="0"/>
      <w:shd w:val="clear" w:color="auto" w:fill="FFFFFF"/>
      <w:spacing w:after="240" w:line="278" w:lineRule="exact"/>
      <w:ind w:firstLine="2280"/>
      <w:jc w:val="both"/>
    </w:pPr>
    <w:rPr>
      <w:rFonts w:ascii="Sylfaen" w:eastAsia="Sylfaen" w:hAnsi="Sylfaen" w:cs="Sylfaen"/>
      <w:spacing w:val="-5"/>
      <w:sz w:val="23"/>
      <w:szCs w:val="23"/>
    </w:rPr>
  </w:style>
  <w:style w:type="table" w:customStyle="1" w:styleId="24">
    <w:name w:val="Сетка таблицы2"/>
    <w:basedOn w:val="a1"/>
    <w:next w:val="a6"/>
    <w:uiPriority w:val="59"/>
    <w:rsid w:val="001A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6"/>
    <w:uiPriority w:val="59"/>
    <w:rsid w:val="00502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etsky.ru/obschestvennye-slushaniya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atetsky.ru/poseleni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tetsky.ru/standart-razvitiya-konkurencii-v-bateckom-municipal-nom-rayone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User</cp:lastModifiedBy>
  <cp:revision>5</cp:revision>
  <cp:lastPrinted>2019-10-10T15:41:00Z</cp:lastPrinted>
  <dcterms:created xsi:type="dcterms:W3CDTF">2021-01-19T16:26:00Z</dcterms:created>
  <dcterms:modified xsi:type="dcterms:W3CDTF">2021-01-21T09:34:00Z</dcterms:modified>
</cp:coreProperties>
</file>