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FE" w:rsidRDefault="000B2FFE" w:rsidP="000B2FF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B2FFE" w:rsidRDefault="000B2FFE" w:rsidP="000B2FF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B2FFE" w:rsidRDefault="000B2FFE" w:rsidP="000B2FF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Батецкого сельского поселения </w:t>
      </w:r>
    </w:p>
    <w:p w:rsidR="000B2FFE" w:rsidRDefault="000B2FFE" w:rsidP="000B2FF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27.04.2016 №76-СД</w:t>
      </w:r>
    </w:p>
    <w:p w:rsidR="000B2FFE" w:rsidRDefault="000B2FFE" w:rsidP="000B2FFE">
      <w:pPr>
        <w:jc w:val="center"/>
        <w:rPr>
          <w:sz w:val="28"/>
          <w:szCs w:val="28"/>
        </w:rPr>
      </w:pPr>
    </w:p>
    <w:p w:rsidR="000B2FFE" w:rsidRDefault="000B2FFE" w:rsidP="000B2F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Коэффициенты, применяемые при определении размера арендной платы</w:t>
      </w:r>
    </w:p>
    <w:p w:rsidR="000B2FFE" w:rsidRDefault="000B2FFE" w:rsidP="000B2F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кадастровой стоимости земельного участка</w:t>
      </w:r>
    </w:p>
    <w:p w:rsidR="000B2FFE" w:rsidRDefault="000B2FFE" w:rsidP="000B2FF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(в процентах)</w:t>
      </w:r>
    </w:p>
    <w:p w:rsidR="000B2FFE" w:rsidRDefault="000B2FFE" w:rsidP="000B2FFE"/>
    <w:tbl>
      <w:tblPr>
        <w:tblW w:w="1573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2127"/>
        <w:gridCol w:w="1275"/>
        <w:gridCol w:w="2127"/>
        <w:gridCol w:w="1275"/>
        <w:gridCol w:w="2552"/>
        <w:gridCol w:w="1843"/>
      </w:tblGrid>
      <w:tr w:rsidR="000B2FFE" w:rsidRPr="009F5E1B" w:rsidTr="008F3AC7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 xml:space="preserve">№ </w:t>
            </w:r>
            <w:proofErr w:type="gramStart"/>
            <w:r w:rsidRPr="009F5E1B">
              <w:t>п</w:t>
            </w:r>
            <w:proofErr w:type="gramEnd"/>
            <w:r w:rsidRPr="009F5E1B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Виды функционального использования земельного участка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Земли населенных пунктов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Вне границ сельских</w:t>
            </w: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населенных пунктов</w:t>
            </w: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в черте</w:t>
            </w: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п. Батецкий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в черте</w:t>
            </w: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населенных пунктов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с/х предприятия и крестьянские (фермерские) хозяйства и другие юридические лица и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граждане</w:t>
            </w: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юридические лица, предприниматели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  <w:r w:rsidRPr="009F5E1B">
              <w:t>граждане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FE" w:rsidRPr="009F5E1B" w:rsidRDefault="000B2FFE" w:rsidP="008F3AC7">
            <w:pPr>
              <w:widowControl w:val="0"/>
              <w:spacing w:line="240" w:lineRule="exact"/>
            </w:pP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юридические лица, предприниматели</w:t>
            </w: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FE" w:rsidRPr="009F5E1B" w:rsidRDefault="000B2FFE" w:rsidP="008F3AC7">
            <w:pPr>
              <w:widowControl w:val="0"/>
              <w:spacing w:line="240" w:lineRule="exact"/>
            </w:pPr>
          </w:p>
          <w:p w:rsidR="000B2FFE" w:rsidRPr="009F5E1B" w:rsidRDefault="000B2FFE" w:rsidP="008F3AC7">
            <w:pPr>
              <w:widowControl w:val="0"/>
              <w:spacing w:line="240" w:lineRule="exact"/>
            </w:pPr>
          </w:p>
          <w:p w:rsidR="000B2FFE" w:rsidRPr="009F5E1B" w:rsidRDefault="000B2FFE" w:rsidP="008F3AC7">
            <w:pPr>
              <w:widowControl w:val="0"/>
              <w:spacing w:line="240" w:lineRule="exact"/>
            </w:pP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граждане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</w:p>
          <w:p w:rsidR="000B2FFE" w:rsidRPr="009F5E1B" w:rsidRDefault="000B2FFE" w:rsidP="008F3AC7">
            <w:pPr>
              <w:widowControl w:val="0"/>
              <w:spacing w:line="240" w:lineRule="exact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FE" w:rsidRPr="009F5E1B" w:rsidRDefault="000B2FFE" w:rsidP="008F3AC7">
            <w:pPr>
              <w:widowControl w:val="0"/>
            </w:pP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всех видов сельскохозяйственного использования, ведения личного подсобного хозяйства, огородничества, животноводства, сенокошения, садоводства и др.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жилищного строительства, в том числе индивидуального, дачного и комплексного освоения в целях жилищного строительства (эксплуатации),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жилищного строительства, в том числе индивидуального, дачного и комплексного освоения в целях жилищного строительства свыше срока обусловленного нормативным сроком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строительства и эксплуатации гаражей, хозяйственных построек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размещения и эксплуатации объектов коммунального хозяйства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строительства и эксплуатации производственных объектов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рекреационного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строительства и эксплуатации металлической башни базовой станции сотовой радиотелефонной связи и электролиний к ним и для остальных операторов связи,</w:t>
            </w:r>
            <w:r>
              <w:t xml:space="preserve"> при площади земельного участка </w:t>
            </w:r>
            <w:r w:rsidRPr="009F5E1B">
              <w:t>до 200 кв.м. включительно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от 201 кв</w:t>
            </w:r>
            <w:proofErr w:type="gramStart"/>
            <w:r w:rsidRPr="009F5E1B">
              <w:t>.м</w:t>
            </w:r>
            <w:proofErr w:type="gramEnd"/>
            <w:r w:rsidRPr="009F5E1B">
              <w:t xml:space="preserve"> до 500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от 501 кв.м. до 2000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Свыше 2000 кв.м.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строительства и эксплуатации охотничьего дома и хозяйственных построек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 xml:space="preserve">                                                  </w:t>
            </w: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строительства и эксплуатации линейных объектов недвижимости, временных строений и сооружений нефтяной промышленности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 xml:space="preserve">                                                  </w:t>
            </w: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предназначенные для разработки полезных ископаемых,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lastRenderedPageBreak/>
              <w:t>в том числе на участках удельный показатель кадастровой стоимости которых за 1 кв</w:t>
            </w:r>
            <w:proofErr w:type="gramStart"/>
            <w:r w:rsidRPr="009F5E1B">
              <w:t>.м</w:t>
            </w:r>
            <w:proofErr w:type="gramEnd"/>
            <w:r w:rsidRPr="009F5E1B">
              <w:t xml:space="preserve"> не более 10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6</w:t>
            </w: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</w:p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lastRenderedPageBreak/>
              <w:t xml:space="preserve">                                                  </w:t>
            </w: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Для строительства и эксплуатации автозаправочных и газозаправочных станций, автостоянок, объектов торговли, общественного питания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 xml:space="preserve">                                                  </w:t>
            </w: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предназначенные для размещения и эксплуатации временных некапитальных стационарных объектов (в том числе для размещения объектов временного проживания открытых площадок для складирования материалов, автостоянок и т.д.), не предназначенные для коммерческой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использования под рынки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осуществления деятельности в рамках исполнения федеральных и региональных целевых программ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размещения рекламы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размещения административных и офисных зданий организаций занимающихся банковской и страховой деятельностью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проведения проектно- изыскательских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из земель сельскохозяйственного назначения требующих восстановительных </w:t>
            </w:r>
            <w:r w:rsidRPr="009F5E1B">
              <w:lastRenderedPageBreak/>
              <w:t>работ общей площадью: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от 1 га до 50 га на один год;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от 50 га до 100 га на два года;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свыше 100 га на три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0,5</w:t>
            </w: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lastRenderedPageBreak/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реализации инвестиционных проектов на территории Батецкого поселения на срок окупаемости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 xml:space="preserve">Земельные участки, предоставленные для размещения производственных объектов сельскохозяйственного назначения </w:t>
            </w:r>
          </w:p>
          <w:p w:rsidR="000B2FFE" w:rsidRPr="009F5E1B" w:rsidRDefault="000B2FFE" w:rsidP="008F3AC7">
            <w:pPr>
              <w:widowControl w:val="0"/>
              <w:spacing w:line="240" w:lineRule="exac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  <w:tr w:rsidR="000B2FFE" w:rsidRPr="009F5E1B" w:rsidTr="008F3AC7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spacing w:line="240" w:lineRule="exact"/>
            </w:pPr>
            <w:r w:rsidRPr="009F5E1B">
              <w:t>Земельные участки, предоставленные для размещения объектов образования, здравоохранения, социального обеспечения, физической культуры спорта, культуры и искусства, религиозных объектов, объектов оборонных и спортивно – технических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  <w:r w:rsidRPr="009F5E1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FE" w:rsidRPr="009F5E1B" w:rsidRDefault="000B2FFE" w:rsidP="008F3AC7">
            <w:pPr>
              <w:widowControl w:val="0"/>
              <w:jc w:val="center"/>
            </w:pPr>
          </w:p>
        </w:tc>
      </w:tr>
    </w:tbl>
    <w:p w:rsidR="000B2FFE" w:rsidRDefault="000B2FFE" w:rsidP="000B2FFE">
      <w:pPr>
        <w:jc w:val="both"/>
      </w:pPr>
    </w:p>
    <w:p w:rsidR="000B2FFE" w:rsidRPr="00D032B6" w:rsidRDefault="000B2FFE" w:rsidP="000B2FFE"/>
    <w:p w:rsidR="000B2FFE" w:rsidRPr="00D032B6" w:rsidRDefault="000B2FFE" w:rsidP="000B2FFE"/>
    <w:p w:rsidR="000B2FFE" w:rsidRDefault="000B2FFE" w:rsidP="000B2FFE"/>
    <w:p w:rsidR="000B2FFE" w:rsidRPr="00D032B6" w:rsidRDefault="000B2FFE" w:rsidP="000B2FFE">
      <w:pPr>
        <w:tabs>
          <w:tab w:val="left" w:pos="5655"/>
        </w:tabs>
        <w:sectPr w:rsidR="000B2FFE" w:rsidRPr="00D032B6" w:rsidSect="00D032B6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  <w:r>
        <w:tab/>
      </w:r>
    </w:p>
    <w:p w:rsidR="000B2FFE" w:rsidRDefault="000B2FFE" w:rsidP="000B2FFE">
      <w:pPr>
        <w:jc w:val="both"/>
      </w:pPr>
    </w:p>
    <w:p w:rsidR="00582B75" w:rsidRDefault="00582B75"/>
    <w:sectPr w:rsidR="00582B75" w:rsidSect="00D032B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FFE"/>
    <w:rsid w:val="000B2FFE"/>
    <w:rsid w:val="0058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2017-03-16T13:53:00Z</dcterms:created>
  <dcterms:modified xsi:type="dcterms:W3CDTF">2017-03-16T13:54:00Z</dcterms:modified>
</cp:coreProperties>
</file>